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Возражения подрядчика на отказ заказчика от договора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Полученное уведомление</w:t>
      </w:r>
    </w:p>
    <w:p>
      <w:r>
        <w:t>[Дата] получено уведомление Заказчика № [номер] об отказе от договора с указанием основания [содержание]. Подрядчик принимает к сведению заявленную волю и излагает позицию по обстоятельствам и расчётам. Применимый режим отношений [потребительский/коммерческий, обоснование].</w:t>
      </w:r>
    </w:p>
    <w:p>
      <w:pPr>
        <w:pStyle w:val="Heading1"/>
      </w:pPr>
      <w:r>
        <w:t>Позиция по основаниям и последствиям</w:t>
      </w:r>
    </w:p>
    <w:p>
      <w:r>
        <w:t>С утверждениями о [нарушение] не согласны в части [конкретно], поскольку [факты, документы]. Признанные обстоятельства [перечень]. Если отказ основан на самостоятельном праве Заказчика, денежные последствия следует определять по соответствующей норме, без подмены его отказом из-за недостатков.</w:t>
      </w:r>
    </w:p>
    <w:p>
      <w:r>
        <w:t>На дату получения уведомления выполнено [объём], передано [результат], оплачено [сумма]. Фактические расходы, связанные с исполнением, подтверждаются [первичные документы, связь с заказом]. Исключены [возвратные/не относящиеся к заказу суммы]. Предварительное сальдо [расчёт], спорные позиции [перечень]. Предлагаем [дата] осмотр и передачу результата, возврат имущества, затем согласование расчётов. При потребительском отказе учитывать статью 32 Закона о защите прав потребителей.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подрядчика на отказ заказчика от договора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