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8EDA" w14:textId="02EC5617">
      <w:pPr>
        <w:pStyle w:val="1"/>
        <w:tabs>
          <w:tab w:val="left" w:pos="7204"/>
        </w:tabs>
        <w:spacing w:before="63"/>
        <w:ind w:left="0" w:right="2386" w:firstLine="0"/>
      </w:pPr>
      <w:r>
        <w:t>Договор № [НОМЕР ДОГОВОРА], от [ДАТА], на ремонтно-отделочные работы.</w:t>
      </w:r>
    </w:p>
    <w:p w14:paraId="76BE9BCF" w14:textId="44AD0A0A">
      <w:pPr>
        <w:pStyle w:val="1"/>
        <w:tabs>
          <w:tab w:val="left" w:pos="7204"/>
        </w:tabs>
        <w:spacing w:before="63"/>
        <w:ind w:left="0" w:right="2386" w:firstLine="0"/>
        <w:rPr>
          <w:b w:val="0"/>
        </w:rPr>
      </w:pPr>
      <w:r>
        <w:t>[ДАТА].</w:t>
      </w:r>
    </w:p>
    <w:p w14:paraId="7C85616C" w14:textId="77777777">
      <w:pPr>
        <w:pStyle w:val="a3"/>
        <w:tabs>
          <w:tab w:val="left" w:pos="9044"/>
        </w:tabs>
        <w:ind w:left="0" w:right="119" w:firstLine="0"/>
      </w:pPr>
    </w:p>
    <w:p w14:paraId="220F799E" w14:textId="3E26FE6C">
      <w:pPr>
        <w:pStyle w:val="a3"/>
        <w:tabs>
          <w:tab w:val="left" w:pos="9044"/>
        </w:tabs>
        <w:ind w:left="0" w:right="119" w:firstLine="0"/>
      </w:pPr>
      <w:r>
        <w:t>Индивидуальный Предприниматель [ФИО ПОДРЯДЧИКА], действующий на основании свидетельства ОГРН [НОМЕР / РЕКВИЗИТ] именуемый в дальнейшем «Подрядчик» с одной стороны и [ФИО ЗАКАЗЧИКА], именуемая в дальнейшем «Заказчик», с другой стороны, совместно именуемые в дальнейшем «Стороны», заключили настоящий договор (далее - «Договор») о нижеследующем:</w:t>
      </w:r>
    </w:p>
    <w:p w14:paraId="46B96576" w14:textId="6089B0E0">
      <w:pPr>
        <w:pStyle w:val="1"/>
        <w:numPr>
          <w:ilvl w:val="0"/>
          <w:numId w:val="3"/>
        </w:numPr>
        <w:tabs>
          <w:tab w:val="left" w:pos="4371"/>
        </w:tabs>
        <w:spacing w:before="298"/>
        <w:ind w:left="4371" w:hanging="258"/>
        <w:jc w:val="both"/>
      </w:pPr>
      <w:r>
        <w:t>Предмет</w:t>
      </w:r>
      <w:r>
        <w:rPr>
          <w:spacing w:val="-13"/>
        </w:rPr>
        <w:t xml:space="preserve"> </w:t>
      </w:r>
      <w:r>
        <w:rPr>
          <w:spacing w:val="-2"/>
        </w:rPr>
        <w:t>Договора</w:t>
      </w:r>
      <w:r>
        <w:rPr>
          <w:spacing w:val="-2"/>
        </w:rPr>
        <w:t>.</w:t>
      </w:r>
    </w:p>
    <w:p w14:paraId="7ECDE727" w14:textId="6EC81C13">
      <w:pPr>
        <w:pStyle w:val="a5"/>
        <w:tabs>
          <w:tab w:val="left" w:pos="1303"/>
        </w:tabs>
        <w:spacing w:before="1"/>
        <w:ind w:right="117" w:firstLine="0"/>
        <w:jc w:val="center"/>
        <w:rPr>
          <w:b/>
          <w:bCs/>
          <w:sz w:val="24"/>
          <w:szCs w:val="24"/>
        </w:rPr>
      </w:pPr>
      <w:r>
        <w:rPr>
          <w:sz w:val="26"/>
        </w:rPr>
        <w:t xml:space="preserve">1. </w:t>
      </w:r>
      <w:r>
        <w:rPr>
          <w:sz w:val="26"/>
        </w:rPr>
        <w:t>Заказчик поручает, а Подрядчик обязуется выполнить ремонтно-строительные и отделочные работы (далее - «Работы»), в помещении Заказчика, расположенном по адресу:</w:t>
      </w:r>
    </w:p>
    <w:p w14:paraId="3D156302" w14:textId="03018073">
      <w:pPr>
        <w:pStyle w:val="a5"/>
        <w:tabs>
          <w:tab w:val="left" w:pos="1303"/>
        </w:tabs>
        <w:spacing w:before="1"/>
        <w:ind w:right="117" w:firstLine="0"/>
        <w:jc w:val="left"/>
        <w:rPr>
          <w:b/>
          <w:bCs/>
          <w:sz w:val="24"/>
          <w:szCs w:val="24"/>
        </w:rPr>
      </w:pPr>
      <w:r>
        <w:t>[АДРЕС ОБЪЕКТА] (далее – Объект), а Заказчик обязуется принять выполненные Подрядчиком работы и оплатить их результат в соответствии с условиями Договора.</w:t>
      </w:r>
    </w:p>
    <w:p w14:paraId="78841326" w14:textId="57B61531">
      <w:pPr>
        <w:pStyle w:val="a5"/>
        <w:numPr>
          <w:ilvl w:val="1"/>
          <w:numId w:val="3"/>
        </w:numPr>
        <w:tabs>
          <w:tab w:val="left" w:pos="1334"/>
        </w:tabs>
        <w:ind w:right="118" w:firstLine="708"/>
        <w:rPr>
          <w:sz w:val="26"/>
        </w:rPr>
      </w:pPr>
      <w:r>
        <w:t>Содержание, объем и стоимость работ по настоящему договору определяется согласно Смете (Приложение № 1 к Договору), являющейся неотъемлемой частью настоящего договора.</w:t>
      </w:r>
    </w:p>
    <w:p w14:paraId="7DDF8752" w14:textId="77777777">
      <w:pPr>
        <w:pStyle w:val="a5"/>
        <w:numPr>
          <w:ilvl w:val="1"/>
          <w:numId w:val="3"/>
        </w:numPr>
        <w:tabs>
          <w:tab w:val="left" w:pos="1313"/>
        </w:tabs>
        <w:ind w:right="122" w:firstLine="708"/>
        <w:rPr>
          <w:sz w:val="26"/>
        </w:rPr>
      </w:pPr>
      <w:r>
        <w:rPr>
          <w:sz w:val="26"/>
        </w:rPr>
        <w:t>Работы выполняются при помощи расходных материалов, инструментов (буры, биты диски, кисточки валики и т.п.), строительных (черновых) и отделочных (чистовых) Заказчика с использованием инструментов, оборудования, машин, механизмов, Подрядчика. Подрядчик по поручению Заказчика за счет денежных средств Заказчика приобретает и доставляет на Объект общестроительные (черновые) материалы, расходные материалы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 - «Строительные материалы»).</w:t>
      </w:r>
    </w:p>
    <w:p w14:paraId="03575200" w14:textId="77777777">
      <w:pPr>
        <w:pStyle w:val="a5"/>
        <w:numPr>
          <w:ilvl w:val="1"/>
          <w:numId w:val="3"/>
        </w:numPr>
        <w:tabs>
          <w:tab w:val="left" w:pos="1275"/>
        </w:tabs>
        <w:ind w:right="122" w:firstLine="708"/>
        <w:rPr>
          <w:sz w:val="26"/>
        </w:rPr>
      </w:pPr>
      <w:r>
        <w:rPr>
          <w:sz w:val="26"/>
        </w:rPr>
        <w:t>Работы, выполняемые Подрядчиком, предназначены для удовлетворения бытовых и других личных потребностей Заказчика.</w:t>
      </w:r>
    </w:p>
    <w:p w14:paraId="47F16B31" w14:textId="77777777">
      <w:pPr>
        <w:pStyle w:val="a3"/>
        <w:ind w:left="0" w:firstLine="0"/>
        <w:jc w:val="left"/>
      </w:pPr>
    </w:p>
    <w:p w14:paraId="13AA228D" w14:textId="1D537883">
      <w:pPr>
        <w:pStyle w:val="1"/>
        <w:numPr>
          <w:ilvl w:val="0"/>
          <w:numId w:val="3"/>
        </w:numPr>
        <w:tabs>
          <w:tab w:val="left" w:pos="4021"/>
        </w:tabs>
        <w:spacing w:line="298" w:lineRule="exact"/>
        <w:ind w:left="4021" w:hanging="258"/>
        <w:jc w:val="left"/>
      </w:pPr>
      <w:r>
        <w:t>Срок</w:t>
      </w:r>
      <w:r>
        <w:rPr>
          <w:spacing w:val="-1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rPr>
          <w:spacing w:val="-2"/>
        </w:rPr>
        <w:t>работ</w:t>
      </w:r>
      <w:r>
        <w:rPr>
          <w:spacing w:val="-2"/>
        </w:rPr>
        <w:t>.</w:t>
      </w:r>
    </w:p>
    <w:p w14:paraId="00FC3658" w14:textId="0F1B0521">
      <w:pPr>
        <w:pStyle w:val="a5"/>
        <w:numPr>
          <w:ilvl w:val="1"/>
          <w:numId w:val="3"/>
        </w:numPr>
        <w:tabs>
          <w:tab w:val="left" w:pos="1260"/>
          <w:tab w:val="left" w:pos="5086"/>
        </w:tabs>
        <w:spacing w:line="298" w:lineRule="exact"/>
        <w:ind w:left="1260" w:hanging="452"/>
        <w:rPr>
          <w:sz w:val="26"/>
        </w:rPr>
      </w:pPr>
      <w:r>
        <w:t>Начало выполнения работ: [ДАТА].</w:t>
      </w:r>
    </w:p>
    <w:p w14:paraId="66BD8D82" w14:textId="1AA08321">
      <w:pPr>
        <w:pStyle w:val="a5"/>
        <w:numPr>
          <w:ilvl w:val="1"/>
          <w:numId w:val="3"/>
        </w:numPr>
        <w:tabs>
          <w:tab w:val="left" w:pos="1260"/>
          <w:tab w:val="left" w:pos="4086"/>
        </w:tabs>
        <w:spacing w:before="1" w:line="298" w:lineRule="exact"/>
        <w:ind w:left="1260" w:hanging="452"/>
        <w:rPr>
          <w:sz w:val="26"/>
        </w:rPr>
      </w:pPr>
      <w:r>
        <w:t>Окончание работ: [ДАТА].</w:t>
      </w:r>
    </w:p>
    <w:p w14:paraId="10EA8F45" w14:textId="7F96F975">
      <w:pPr>
        <w:pStyle w:val="a3"/>
        <w:ind w:firstLine="0"/>
        <w:jc w:val="left"/>
        <w:rPr>
          <w:spacing w:val="-2"/>
        </w:rPr>
      </w:pPr>
      <w:r>
        <w:t xml:space="preserve">  </w:t>
      </w:r>
      <w:r>
        <w:t xml:space="preserve">         2.3. В срок, указанный в пунктах 2.1 и 2.2. Договора,</w:t>
      </w:r>
      <w:r>
        <w:t xml:space="preserve"> все работы по Договору должны быть выполнены Подрядчиком и приняты </w:t>
      </w:r>
      <w:r>
        <w:rPr>
          <w:spacing w:val="-2"/>
        </w:rPr>
        <w:t>Заказчиком.</w:t>
      </w:r>
    </w:p>
    <w:p w14:paraId="65E553C4" w14:textId="4770921E">
      <w:pPr>
        <w:pStyle w:val="a3"/>
        <w:ind w:firstLine="0"/>
        <w:jc w:val="left"/>
      </w:pPr>
      <w:r>
        <w:rPr>
          <w:spacing w:val="-2"/>
        </w:rPr>
        <w:t xml:space="preserve">            2.4. </w:t>
      </w:r>
      <w:r>
        <w:rPr>
          <w:spacing w:val="-2"/>
        </w:rPr>
        <w:t>Сроки выполнения работ могут быть изменены по соглашению Сторон путем заключения Дополнительного соглашения.</w:t>
      </w:r>
    </w:p>
    <w:p w14:paraId="1186FD3F" w14:textId="77777777">
      <w:pPr>
        <w:pStyle w:val="a3"/>
        <w:ind w:left="0" w:firstLine="0"/>
        <w:jc w:val="left"/>
      </w:pPr>
    </w:p>
    <w:p w14:paraId="02AE0FB0" w14:textId="26430C16">
      <w:pPr>
        <w:pStyle w:val="1"/>
        <w:numPr>
          <w:ilvl w:val="0"/>
          <w:numId w:val="3"/>
        </w:numPr>
        <w:tabs>
          <w:tab w:val="left" w:pos="3239"/>
        </w:tabs>
        <w:ind w:left="3239" w:hanging="194"/>
        <w:jc w:val="both"/>
      </w:pPr>
      <w:r>
        <w:t>Стоимость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расчетов</w:t>
      </w:r>
      <w:r>
        <w:rPr>
          <w:spacing w:val="-2"/>
        </w:rPr>
        <w:t>.</w:t>
      </w:r>
    </w:p>
    <w:p w14:paraId="6A9C9672" w14:textId="129869EF">
      <w:pPr>
        <w:pStyle w:val="a5"/>
        <w:numPr>
          <w:ilvl w:val="1"/>
          <w:numId w:val="3"/>
        </w:numPr>
        <w:tabs>
          <w:tab w:val="left" w:pos="1332"/>
          <w:tab w:val="left" w:pos="8967"/>
        </w:tabs>
        <w:spacing w:before="1"/>
        <w:ind w:right="122" w:firstLine="708"/>
        <w:rPr>
          <w:sz w:val="26"/>
        </w:rPr>
      </w:pPr>
      <w:r>
        <w:t>По согласованию Сторон договорная общая стоимость работ согласно Смете, составляет: [СУММА ДОГОВОРА ЦИФРАМИ] ([СУММА ДОГОВОРА ПРОПИСЬЮ]).</w:t>
      </w:r>
    </w:p>
    <w:p w14:paraId="23E8F3B5" w14:textId="59DE163B">
      <w:pPr>
        <w:pStyle w:val="a5"/>
        <w:numPr>
          <w:ilvl w:val="1"/>
          <w:numId w:val="3"/>
        </w:numPr>
        <w:tabs>
          <w:tab w:val="left" w:pos="1260"/>
        </w:tabs>
        <w:ind w:right="121" w:firstLine="708"/>
        <w:rPr>
          <w:sz w:val="26"/>
        </w:rPr>
      </w:pPr>
      <w:r>
        <w:rPr>
          <w:sz w:val="26"/>
        </w:rPr>
        <w:t>Изменение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дополнительного соглашения Сторон случае изменения по инициативе Заказчика объема выполняемых </w:t>
      </w:r>
      <w:r>
        <w:rPr>
          <w:spacing w:val="-2"/>
          <w:sz w:val="26"/>
        </w:rPr>
        <w:t>работ.</w:t>
      </w:r>
    </w:p>
    <w:p w14:paraId="4306595D" w14:textId="460660E5">
      <w:pPr>
        <w:pStyle w:val="a5"/>
        <w:numPr>
          <w:ilvl w:val="2"/>
          <w:numId w:val="3"/>
        </w:numPr>
        <w:tabs>
          <w:tab w:val="left" w:pos="1387"/>
        </w:tabs>
        <w:spacing w:before="63"/>
        <w:ind w:right="124" w:firstLine="708"/>
        <w:rPr>
          <w:sz w:val="26"/>
        </w:rPr>
      </w:pPr>
      <w:r>
        <w:rPr>
          <w:sz w:val="26"/>
        </w:rPr>
        <w:t>Оплата по настоящему Договору за выполняемые работы производится в следующем порядке:</w:t>
      </w:r>
      <w:r>
        <w:rPr>
          <w:sz w:val="26"/>
        </w:rPr>
        <w:t xml:space="preserve"> </w:t>
      </w:r>
      <w:r>
        <w:rPr>
          <w:sz w:val="26"/>
        </w:rPr>
        <w:t>Аванс в размере</w:t>
      </w:r>
      <w:r>
        <w:rPr>
          <w:sz w:val="26"/>
        </w:rPr>
        <w:t xml:space="preserve"> </w:t>
      </w:r>
      <w:r>
        <w:rPr>
          <w:sz w:val="26"/>
        </w:rPr>
        <w:t>2</w:t>
      </w:r>
      <w:r>
        <w:rPr>
          <w:sz w:val="26"/>
        </w:rPr>
        <w:t>0% (</w:t>
      </w:r>
      <w:r>
        <w:rPr>
          <w:sz w:val="26"/>
        </w:rPr>
        <w:t>двадцать</w:t>
      </w:r>
      <w:r>
        <w:rPr>
          <w:sz w:val="26"/>
        </w:rPr>
        <w:t xml:space="preserve"> процентов) от стоимости, указанной в смете,</w:t>
      </w:r>
      <w:r>
        <w:rPr>
          <w:sz w:val="26"/>
        </w:rPr>
        <w:t xml:space="preserve"> оплачивается Заказчиком</w:t>
      </w:r>
      <w:r>
        <w:rPr>
          <w:sz w:val="26"/>
        </w:rPr>
        <w:t xml:space="preserve"> в течении 3 (трёх) дней с момента подписания настоящего Договора, путём перечисления</w:t>
      </w:r>
      <w:r>
        <w:rPr>
          <w:sz w:val="26"/>
        </w:rPr>
        <w:t xml:space="preserve"> денежных средств</w:t>
      </w:r>
      <w:r>
        <w:rPr>
          <w:sz w:val="26"/>
        </w:rPr>
        <w:t xml:space="preserve"> на расчётный </w:t>
      </w:r>
      <w:r>
        <w:rPr>
          <w:sz w:val="26"/>
        </w:rPr>
        <w:t>счёт</w:t>
      </w:r>
      <w:r>
        <w:rPr>
          <w:sz w:val="26"/>
        </w:rPr>
        <w:t>, далее оплата выполняется</w:t>
      </w:r>
      <w:r>
        <w:rPr>
          <w:sz w:val="26"/>
        </w:rPr>
        <w:t xml:space="preserve"> поэтапно</w:t>
      </w:r>
      <w:r>
        <w:rPr>
          <w:sz w:val="26"/>
        </w:rPr>
        <w:t xml:space="preserve"> согласно</w:t>
      </w:r>
      <w:r>
        <w:rPr>
          <w:sz w:val="26"/>
        </w:rPr>
        <w:t>,</w:t>
      </w:r>
      <w:r>
        <w:rPr>
          <w:sz w:val="26"/>
        </w:rPr>
        <w:t xml:space="preserve"> приложени</w:t>
      </w:r>
      <w:r>
        <w:rPr>
          <w:sz w:val="26"/>
        </w:rPr>
        <w:t>я</w:t>
      </w:r>
      <w:r>
        <w:rPr>
          <w:sz w:val="26"/>
        </w:rPr>
        <w:t xml:space="preserve"> №1 (Смета), аванс вычитается из последнего </w:t>
      </w:r>
      <w:r>
        <w:rPr>
          <w:sz w:val="26"/>
        </w:rPr>
        <w:lastRenderedPageBreak/>
        <w:t>этапа работ.</w:t>
      </w:r>
    </w:p>
    <w:p w14:paraId="659F2FEE" w14:textId="3CBA5857">
      <w:pPr>
        <w:pStyle w:val="a5"/>
        <w:numPr>
          <w:ilvl w:val="2"/>
          <w:numId w:val="3"/>
        </w:numPr>
        <w:tabs>
          <w:tab w:val="left" w:pos="1614"/>
        </w:tabs>
        <w:ind w:right="124" w:firstLine="708"/>
        <w:rPr>
          <w:sz w:val="26"/>
        </w:rPr>
      </w:pPr>
      <w:r>
        <w:rPr>
          <w:sz w:val="26"/>
        </w:rPr>
        <w:t>Стоимость каждого этапа работ определяется Подрядчиком на основании Сметы (Приложение №1 к настоящему Договору). Этапы формируются в процессе проведения работ и согласовываются с Заказчиком.</w:t>
      </w:r>
      <w:r>
        <w:rPr>
          <w:sz w:val="26"/>
        </w:rPr>
      </w:r>
      <w:r>
        <w:rPr>
          <w:sz w:val="26"/>
        </w:rPr>
      </w:r>
      <w:r>
        <w:rPr>
          <w:spacing w:val="-2"/>
          <w:sz w:val="26"/>
        </w:rPr>
      </w:r>
      <w:r>
        <w:rPr>
          <w:sz w:val="26"/>
        </w:rPr>
      </w:r>
      <w:r>
        <w:rPr>
          <w:spacing w:val="-2"/>
          <w:sz w:val="26"/>
        </w:rPr>
      </w:r>
      <w:bookmarkStart w:id="0" w:name="_Hlk201001806"/>
      <w:r>
        <w:rPr>
          <w:sz w:val="26"/>
        </w:rPr>
      </w:r>
      <w:r>
        <w:rPr>
          <w:spacing w:val="-2"/>
          <w:sz w:val="26"/>
        </w:rPr>
      </w:r>
      <w:r>
        <w:rPr>
          <w:sz w:val="26"/>
        </w:rPr>
      </w:r>
      <w:r>
        <w:rPr>
          <w:spacing w:val="-3"/>
          <w:sz w:val="26"/>
        </w:rPr>
      </w:r>
      <w:r>
        <w:rPr>
          <w:sz w:val="26"/>
        </w:rPr>
      </w:r>
      <w:r>
        <w:rPr>
          <w:spacing w:val="-2"/>
          <w:sz w:val="26"/>
        </w:rPr>
      </w:r>
      <w:r>
        <w:rPr>
          <w:sz w:val="26"/>
        </w:rPr>
      </w:r>
      <w:r>
        <w:rPr>
          <w:spacing w:val="-3"/>
          <w:sz w:val="26"/>
        </w:rPr>
      </w:r>
      <w:r>
        <w:rPr>
          <w:sz w:val="26"/>
        </w:rPr>
      </w:r>
      <w:bookmarkEnd w:id="0"/>
      <w:r>
        <w:rPr>
          <w:sz w:val="26"/>
        </w:rPr>
      </w:r>
      <w:r>
        <w:rPr>
          <w:sz w:val="26"/>
        </w:rPr>
      </w:r>
      <w:r>
        <w:rPr>
          <w:sz w:val="26"/>
        </w:rPr>
      </w:r>
      <w:r>
        <w:rPr>
          <w:sz w:val="26"/>
        </w:rPr>
      </w:r>
      <w:r>
        <w:rPr>
          <w:sz w:val="26"/>
        </w:rPr>
      </w:r>
      <w:r>
        <w:rPr>
          <w:spacing w:val="-2"/>
          <w:sz w:val="26"/>
        </w:rPr>
      </w:r>
      <w:r>
        <w:rPr>
          <w:sz w:val="26"/>
        </w:rPr>
      </w:r>
      <w:r>
        <w:rPr>
          <w:spacing w:val="-1"/>
          <w:sz w:val="26"/>
        </w:rPr>
      </w:r>
      <w:r>
        <w:rPr>
          <w:sz w:val="26"/>
        </w:rPr>
      </w:r>
      <w:r>
        <w:rPr>
          <w:spacing w:val="-2"/>
          <w:sz w:val="26"/>
        </w:rPr>
      </w:r>
      <w:r>
        <w:rPr>
          <w:sz w:val="26"/>
        </w:rPr>
      </w:r>
      <w:r>
        <w:rPr>
          <w:spacing w:val="-3"/>
          <w:sz w:val="26"/>
        </w:rPr>
      </w:r>
      <w:r>
        <w:rPr>
          <w:sz w:val="26"/>
        </w:rPr>
      </w:r>
      <w:r>
        <w:rPr>
          <w:sz w:val="26"/>
        </w:rPr>
      </w:r>
    </w:p>
    <w:p w14:paraId="26FEB3ED" w14:textId="53A46DE9">
      <w:pPr>
        <w:pStyle w:val="a5"/>
        <w:numPr>
          <w:ilvl w:val="2"/>
          <w:numId w:val="3"/>
        </w:numPr>
        <w:tabs>
          <w:tab w:val="left" w:pos="1460"/>
        </w:tabs>
        <w:ind w:right="119" w:firstLine="708"/>
        <w:rPr>
          <w:sz w:val="26"/>
        </w:rPr>
      </w:pPr>
      <w:r>
        <w:rPr>
          <w:sz w:val="26"/>
        </w:rPr>
        <w:t>После выполнения Подрядчиком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согласования Заказчиком,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 выполненного этапа работ</w:t>
      </w:r>
      <w:r>
        <w:rPr>
          <w:sz w:val="26"/>
        </w:rPr>
        <w:t>,</w:t>
      </w:r>
      <w:r>
        <w:rPr>
          <w:sz w:val="26"/>
        </w:rPr>
        <w:t xml:space="preserve"> Заказчик оплачивает Подрядчику</w:t>
      </w:r>
      <w:r>
        <w:rPr>
          <w:sz w:val="26"/>
        </w:rPr>
        <w:t xml:space="preserve"> стоимость</w:t>
      </w:r>
      <w:r>
        <w:rPr>
          <w:sz w:val="26"/>
        </w:rPr>
        <w:t xml:space="preserve"> выполненного этапа работ, согласно Акту сдачи-приемки выполненных работ.</w:t>
      </w:r>
    </w:p>
    <w:p w14:paraId="1449453F" w14:textId="77777777">
      <w:pPr>
        <w:pStyle w:val="a5"/>
        <w:numPr>
          <w:ilvl w:val="2"/>
          <w:numId w:val="3"/>
        </w:numPr>
        <w:tabs>
          <w:tab w:val="left" w:pos="1510"/>
        </w:tabs>
        <w:ind w:right="117" w:firstLine="708"/>
        <w:rPr>
          <w:sz w:val="26"/>
        </w:rPr>
      </w:pPr>
      <w:r>
        <w:rPr>
          <w:sz w:val="26"/>
        </w:rPr>
        <w:t>После оплаты Заказчиком предыдущего этапа работ Подрядчик приступает к выполнению следующего этапа работ, в течении 2 (двух) календарных дней.</w:t>
      </w:r>
    </w:p>
    <w:p w14:paraId="59F23390" w14:textId="72CDD84E">
      <w:pPr>
        <w:pStyle w:val="1"/>
        <w:numPr>
          <w:ilvl w:val="0"/>
          <w:numId w:val="3"/>
        </w:numPr>
        <w:tabs>
          <w:tab w:val="left" w:pos="4475"/>
        </w:tabs>
        <w:spacing w:before="298"/>
        <w:ind w:left="4475" w:hanging="258"/>
        <w:jc w:val="left"/>
      </w:pPr>
      <w:r>
        <w:t>Обязательства</w:t>
      </w:r>
      <w:r>
        <w:rPr>
          <w:spacing w:val="-16"/>
        </w:rPr>
        <w:t xml:space="preserve"> </w:t>
      </w:r>
      <w:r>
        <w:rPr>
          <w:spacing w:val="-2"/>
        </w:rPr>
        <w:t>Сторон</w:t>
      </w:r>
      <w:r>
        <w:rPr>
          <w:spacing w:val="-2"/>
        </w:rPr>
        <w:t>.</w:t>
      </w:r>
    </w:p>
    <w:p w14:paraId="3BB10590" w14:textId="77777777">
      <w:pPr>
        <w:pStyle w:val="a5"/>
        <w:numPr>
          <w:ilvl w:val="1"/>
          <w:numId w:val="3"/>
        </w:numPr>
        <w:tabs>
          <w:tab w:val="left" w:pos="1260"/>
        </w:tabs>
        <w:spacing w:before="1"/>
        <w:ind w:left="1260" w:hanging="452"/>
        <w:rPr>
          <w:sz w:val="26"/>
        </w:rPr>
      </w:pPr>
      <w:r>
        <w:rPr>
          <w:sz w:val="26"/>
        </w:rPr>
        <w:t>Подрядчик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обязан:</w:t>
      </w:r>
    </w:p>
    <w:p w14:paraId="112F2E85" w14:textId="0D1C2738">
      <w:pPr>
        <w:pStyle w:val="a5"/>
        <w:numPr>
          <w:ilvl w:val="2"/>
          <w:numId w:val="3"/>
        </w:numPr>
        <w:tabs>
          <w:tab w:val="left" w:pos="1481"/>
        </w:tabs>
        <w:spacing w:before="1"/>
        <w:ind w:right="119" w:firstLine="708"/>
        <w:rPr>
          <w:sz w:val="26"/>
        </w:rPr>
      </w:pPr>
      <w:r>
        <w:rPr>
          <w:sz w:val="26"/>
        </w:rPr>
        <w:t>Приступить к выполнению работ в течение 5-ти календарных дней с момента подписания Сторонами настоящего договора.</w:t>
      </w:r>
    </w:p>
    <w:p w14:paraId="5A18698D" w14:textId="77777777">
      <w:pPr>
        <w:pStyle w:val="a5"/>
        <w:numPr>
          <w:ilvl w:val="2"/>
          <w:numId w:val="3"/>
        </w:numPr>
        <w:tabs>
          <w:tab w:val="left" w:pos="1455"/>
        </w:tabs>
        <w:ind w:right="125" w:firstLine="708"/>
        <w:rPr>
          <w:sz w:val="26"/>
        </w:rPr>
      </w:pPr>
      <w:r>
        <w:rPr>
          <w:rFonts w:ascii="Times New Roman" w:hAnsi="Times New Roman" w:eastAsia="Times New Roman"/>
          <w:sz w:val="22"/>
        </w:rPr>
        <w:t>Выполнить в полном объеме и в сроки, указанные в настоящем Договоре, своими силами и/или с привлечением третьих лиц (субподрядчиков) работы, предусмотренные п. 1.2. настоящего Договора, оставаясь ответственным перед Заказчиком за результат работ.</w:t>
      </w:r>
    </w:p>
    <w:p w14:paraId="759619C4" w14:textId="77777777">
      <w:pPr>
        <w:pStyle w:val="a5"/>
        <w:numPr>
          <w:ilvl w:val="2"/>
          <w:numId w:val="3"/>
        </w:numPr>
        <w:tabs>
          <w:tab w:val="left" w:pos="1597"/>
        </w:tabs>
        <w:ind w:right="113" w:firstLine="708"/>
        <w:rPr>
          <w:sz w:val="26"/>
        </w:rPr>
      </w:pPr>
      <w:r>
        <w:rPr>
          <w:sz w:val="26"/>
        </w:rPr>
        <w:t>Обеспечить выполнение работ профильными работниками: штукатурами- малярами, сантехниками, электриками, плиточниками.</w:t>
      </w:r>
    </w:p>
    <w:p w14:paraId="1A67625A" w14:textId="77777777">
      <w:pPr>
        <w:pStyle w:val="a5"/>
        <w:numPr>
          <w:ilvl w:val="2"/>
          <w:numId w:val="3"/>
        </w:numPr>
        <w:tabs>
          <w:tab w:val="left" w:pos="1465"/>
        </w:tabs>
        <w:ind w:right="124" w:firstLine="708"/>
        <w:rPr>
          <w:sz w:val="26"/>
        </w:rPr>
      </w:pPr>
      <w:r>
        <w:rPr>
          <w:sz w:val="26"/>
        </w:rPr>
        <w:t>Выполнять работы в соответствии с требованиями СНиП, нормами и правилами, установленными в РФ и г. Москве, Правилами производства соответствующих работ, в точном соответствии с предоставленной технической документацией (проектом,</w:t>
      </w:r>
      <w:r>
        <w:rPr>
          <w:spacing w:val="40"/>
          <w:sz w:val="26"/>
        </w:rPr>
        <w:t xml:space="preserve"> </w:t>
      </w:r>
      <w:r>
        <w:rPr>
          <w:sz w:val="26"/>
        </w:rPr>
        <w:t>техническим заданием и т.п.).</w:t>
      </w:r>
    </w:p>
    <w:p w14:paraId="0B34CAC6" w14:textId="77777777">
      <w:pPr>
        <w:pStyle w:val="a5"/>
        <w:numPr>
          <w:ilvl w:val="2"/>
          <w:numId w:val="3"/>
        </w:numPr>
        <w:tabs>
          <w:tab w:val="left" w:pos="1470"/>
        </w:tabs>
        <w:ind w:right="116" w:firstLine="708"/>
        <w:rPr>
          <w:sz w:val="26"/>
        </w:rPr>
      </w:pPr>
      <w:r>
        <w:rPr>
          <w:rFonts w:ascii="Times New Roman" w:hAnsi="Times New Roman" w:eastAsia="Times New Roman"/>
          <w:sz w:val="22"/>
        </w:rPr>
        <w:t>Подрядчик за свой счет и собственными силами устраняет недостатки и дефекты, допущенные в выполненных работах и выявленные при сдаче-приемке работ, если такие недостатки указаны Заказчиком в Акте сдачи-приемки выполненных работ или ином письменном документе, подписанном Сторонами. Скрытые недостатки, которые объективно не могли быть обнаружены при обычной приемке результата работ, устраняются Подрядчиком в порядке раздела 6 настоящего Договора.</w:t>
      </w:r>
    </w:p>
    <w:p w14:paraId="0353CAA0" w14:textId="77777777">
      <w:pPr>
        <w:pStyle w:val="a5"/>
        <w:numPr>
          <w:ilvl w:val="2"/>
          <w:numId w:val="3"/>
        </w:numPr>
        <w:tabs>
          <w:tab w:val="left" w:pos="1565"/>
        </w:tabs>
        <w:ind w:right="121" w:firstLine="708"/>
        <w:rPr>
          <w:sz w:val="26"/>
        </w:rPr>
      </w:pPr>
      <w:r>
        <w:rPr>
          <w:sz w:val="26"/>
        </w:rPr>
        <w:t>Подрядчик извещает Заказчика о сдаче-приемке работ и согласовывает с заказчиком день, время и объемы касательно сдаче-приемке работ.</w:t>
      </w:r>
    </w:p>
    <w:p w14:paraId="4091148C" w14:textId="77777777">
      <w:pPr>
        <w:pStyle w:val="a5"/>
        <w:numPr>
          <w:ilvl w:val="2"/>
          <w:numId w:val="3"/>
        </w:numPr>
        <w:tabs>
          <w:tab w:val="left" w:pos="1493"/>
        </w:tabs>
        <w:ind w:right="123" w:firstLine="708"/>
        <w:rPr>
          <w:sz w:val="26"/>
        </w:rPr>
      </w:pPr>
      <w:r>
        <w:rPr>
          <w:sz w:val="26"/>
        </w:rPr>
        <w:t>Подрядчик несет материальную ответственность за сохранность и целостность имущества Заказчика, находящегося в помещении Заказчика, в котором Подрядчик выполняет работы.</w:t>
      </w:r>
    </w:p>
    <w:p w14:paraId="18CE1016" w14:textId="77777777">
      <w:pPr>
        <w:pStyle w:val="a5"/>
        <w:numPr>
          <w:ilvl w:val="2"/>
          <w:numId w:val="3"/>
        </w:numPr>
        <w:tabs>
          <w:tab w:val="left" w:pos="1479"/>
        </w:tabs>
        <w:ind w:right="113" w:firstLine="708"/>
        <w:rPr>
          <w:sz w:val="26"/>
        </w:rPr>
      </w:pPr>
      <w:r>
        <w:rPr>
          <w:sz w:val="26"/>
        </w:rPr>
        <w:t>Подрядчик должен неукоснительно выполнять и нести полную ответственность за выполнение всеми работниками Подрядчика, работающими на Объекте Заказчика, действующих на территории РФ требований по соблюдению правил охраны труда и техники безопасности, пропускного режима и правил внутреннего распорядка, противопожарных мероприятий, на Объекте.</w:t>
      </w:r>
    </w:p>
    <w:p w14:paraId="344BE293" w14:textId="7F665B4B">
      <w:pPr>
        <w:pStyle w:val="a5"/>
        <w:numPr>
          <w:ilvl w:val="2"/>
          <w:numId w:val="3"/>
        </w:numPr>
        <w:tabs>
          <w:tab w:val="left" w:pos="1493"/>
        </w:tabs>
        <w:spacing w:before="1"/>
        <w:ind w:right="127" w:firstLine="708"/>
        <w:rPr>
          <w:sz w:val="26"/>
        </w:rPr>
      </w:pPr>
      <w:r>
        <w:rPr>
          <w:sz w:val="26"/>
        </w:rPr>
        <w:t xml:space="preserve">Подрядчик вправе привлекать к исполнению обязательств по Договору других лиц (субподрядчиков), при этом за качество работ субподрядчиков Подрядчик отвечает, как за своё, </w:t>
      </w:r>
      <w:r>
        <w:rPr>
          <w:sz w:val="26"/>
        </w:rPr>
        <w:t>согласно условиям</w:t>
      </w:r>
      <w:r>
        <w:rPr>
          <w:sz w:val="26"/>
        </w:rPr>
        <w:t xml:space="preserve"> настоящего договора.</w:t>
      </w:r>
    </w:p>
    <w:p w14:paraId="5E3FFF49" w14:textId="77777777">
      <w:pPr>
        <w:pStyle w:val="a5"/>
        <w:numPr>
          <w:ilvl w:val="1"/>
          <w:numId w:val="3"/>
        </w:numPr>
        <w:tabs>
          <w:tab w:val="left" w:pos="1260"/>
        </w:tabs>
        <w:spacing w:line="298" w:lineRule="exact"/>
        <w:ind w:left="1260" w:hanging="452"/>
        <w:rPr>
          <w:sz w:val="26"/>
        </w:rPr>
      </w:pPr>
      <w:r>
        <w:rPr>
          <w:sz w:val="26"/>
        </w:rPr>
        <w:t>Заказчик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обязан:</w:t>
      </w:r>
    </w:p>
    <w:p w14:paraId="58318436" w14:textId="77777777">
      <w:pPr>
        <w:pStyle w:val="a5"/>
        <w:numPr>
          <w:ilvl w:val="2"/>
          <w:numId w:val="3"/>
        </w:numPr>
        <w:tabs>
          <w:tab w:val="left" w:pos="1455"/>
        </w:tabs>
        <w:spacing w:line="298" w:lineRule="exact"/>
        <w:ind w:left="1455" w:hanging="647"/>
        <w:rPr>
          <w:sz w:val="26"/>
        </w:rPr>
      </w:pPr>
      <w:r>
        <w:rPr>
          <w:sz w:val="26"/>
        </w:rPr>
        <w:t>Обеспечить</w:t>
      </w:r>
      <w:r>
        <w:rPr>
          <w:spacing w:val="-11"/>
          <w:sz w:val="26"/>
        </w:rPr>
        <w:t xml:space="preserve"> </w:t>
      </w:r>
      <w:r>
        <w:rPr>
          <w:sz w:val="26"/>
        </w:rPr>
        <w:t>Подрядчику</w:t>
      </w:r>
      <w:r>
        <w:rPr>
          <w:spacing w:val="-1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месту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работ.</w:t>
      </w:r>
    </w:p>
    <w:p w14:paraId="7EA9ECA5" w14:textId="77777777">
      <w:pPr>
        <w:pStyle w:val="a5"/>
        <w:numPr>
          <w:ilvl w:val="2"/>
          <w:numId w:val="3"/>
        </w:numPr>
        <w:tabs>
          <w:tab w:val="left" w:pos="1614"/>
          <w:tab w:val="left" w:pos="2868"/>
          <w:tab w:val="left" w:pos="4449"/>
          <w:tab w:val="left" w:pos="4928"/>
          <w:tab w:val="left" w:pos="5804"/>
          <w:tab w:val="left" w:pos="7519"/>
          <w:tab w:val="left" w:pos="8365"/>
          <w:tab w:val="left" w:pos="9020"/>
        </w:tabs>
        <w:spacing w:before="1"/>
        <w:ind w:right="125" w:firstLine="708"/>
        <w:rPr>
          <w:sz w:val="26"/>
        </w:rPr>
      </w:pPr>
      <w:r>
        <w:rPr>
          <w:spacing w:val="-2"/>
          <w:sz w:val="26"/>
        </w:rPr>
        <w:t>Передать</w:t>
      </w:r>
      <w:r>
        <w:rPr>
          <w:sz w:val="26"/>
        </w:rPr>
        <w:tab/>
      </w:r>
      <w:r>
        <w:rPr>
          <w:spacing w:val="-2"/>
          <w:sz w:val="26"/>
        </w:rPr>
        <w:t>Подрядчику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время</w:t>
      </w:r>
      <w:r>
        <w:rPr>
          <w:sz w:val="26"/>
        </w:rPr>
        <w:tab/>
      </w:r>
      <w:r>
        <w:rPr>
          <w:spacing w:val="-2"/>
          <w:sz w:val="26"/>
        </w:rPr>
        <w:t>производства</w:t>
      </w:r>
      <w:r>
        <w:rPr>
          <w:sz w:val="26"/>
        </w:rPr>
        <w:tab/>
      </w:r>
      <w:r>
        <w:rPr>
          <w:spacing w:val="-2"/>
          <w:sz w:val="26"/>
        </w:rPr>
        <w:t>работ</w:t>
      </w:r>
      <w:r>
        <w:rPr>
          <w:sz w:val="26"/>
        </w:rPr>
        <w:tab/>
      </w:r>
      <w:r>
        <w:rPr>
          <w:spacing w:val="-4"/>
          <w:sz w:val="26"/>
        </w:rPr>
        <w:t>всю</w:t>
      </w:r>
      <w:r>
        <w:rPr>
          <w:sz w:val="26"/>
        </w:rPr>
        <w:tab/>
      </w:r>
      <w:r>
        <w:rPr>
          <w:spacing w:val="-2"/>
          <w:sz w:val="26"/>
        </w:rPr>
        <w:t xml:space="preserve">необходимую </w:t>
      </w:r>
      <w:r>
        <w:rPr>
          <w:sz w:val="26"/>
        </w:rPr>
        <w:t>техническую и иную документацию, необходимую для выполнения работ.</w:t>
      </w:r>
    </w:p>
    <w:p w14:paraId="57E87EC2" w14:textId="610F30BD">
      <w:pPr>
        <w:pStyle w:val="a5"/>
        <w:numPr>
          <w:ilvl w:val="2"/>
          <w:numId w:val="3"/>
        </w:numPr>
        <w:tabs>
          <w:tab w:val="left" w:pos="1616"/>
          <w:tab w:val="left" w:pos="3149"/>
          <w:tab w:val="left" w:pos="4821"/>
          <w:tab w:val="left" w:pos="6687"/>
          <w:tab w:val="left" w:pos="8433"/>
          <w:tab w:val="left" w:pos="9889"/>
        </w:tabs>
        <w:ind w:right="123" w:firstLine="708"/>
        <w:rPr>
          <w:sz w:val="26"/>
        </w:rPr>
      </w:pPr>
      <w:r>
        <w:rPr>
          <w:spacing w:val="-2"/>
          <w:sz w:val="26"/>
        </w:rPr>
        <w:t>Обеспечить</w:t>
      </w:r>
      <w:r>
        <w:rPr>
          <w:sz w:val="26"/>
        </w:rPr>
        <w:tab/>
      </w:r>
      <w:r>
        <w:rPr>
          <w:spacing w:val="-2"/>
          <w:sz w:val="26"/>
        </w:rPr>
        <w:t>возможность</w:t>
      </w:r>
      <w:r>
        <w:rPr>
          <w:sz w:val="26"/>
        </w:rPr>
        <w:tab/>
      </w:r>
      <w:r>
        <w:rPr>
          <w:spacing w:val="-2"/>
          <w:sz w:val="26"/>
        </w:rPr>
        <w:t>использования</w:t>
      </w:r>
      <w:r>
        <w:rPr>
          <w:sz w:val="26"/>
        </w:rPr>
        <w:tab/>
      </w:r>
      <w:r>
        <w:rPr>
          <w:spacing w:val="-2"/>
          <w:sz w:val="26"/>
        </w:rPr>
        <w:t>Подрядчиком</w:t>
      </w:r>
      <w:r>
        <w:rPr>
          <w:sz w:val="26"/>
        </w:rPr>
        <w:tab/>
      </w:r>
      <w:r>
        <w:rPr>
          <w:spacing w:val="-2"/>
          <w:sz w:val="26"/>
        </w:rPr>
        <w:t>временных</w:t>
      </w:r>
      <w:r>
        <w:rPr>
          <w:sz w:val="26"/>
        </w:rPr>
        <w:tab/>
      </w:r>
      <w:r>
        <w:rPr>
          <w:spacing w:val="-2"/>
          <w:sz w:val="26"/>
        </w:rPr>
        <w:t>сетей</w:t>
      </w:r>
      <w:r>
        <w:rPr>
          <w:spacing w:val="-2"/>
          <w:sz w:val="26"/>
        </w:rPr>
        <w:t xml:space="preserve">, </w:t>
      </w:r>
      <w:r>
        <w:rPr>
          <w:spacing w:val="-2"/>
          <w:sz w:val="26"/>
        </w:rPr>
        <w:t>(при их наличии на Объекте)</w:t>
      </w:r>
      <w:r>
        <w:rPr>
          <w:spacing w:val="-2"/>
          <w:sz w:val="26"/>
        </w:rPr>
        <w:t xml:space="preserve">: </w:t>
      </w:r>
      <w:r>
        <w:rPr>
          <w:sz w:val="26"/>
        </w:rPr>
        <w:t>энергоснабжения, водоснабжения и т.п., необходимых для производства работ.</w:t>
      </w:r>
    </w:p>
    <w:p w14:paraId="78D46442" w14:textId="77777777">
      <w:pPr>
        <w:pStyle w:val="a5"/>
        <w:numPr>
          <w:ilvl w:val="2"/>
          <w:numId w:val="3"/>
        </w:numPr>
        <w:tabs>
          <w:tab w:val="left" w:pos="1522"/>
        </w:tabs>
        <w:ind w:right="117" w:firstLine="708"/>
        <w:rPr>
          <w:sz w:val="26"/>
        </w:rPr>
      </w:pPr>
      <w:r>
        <w:rPr>
          <w:sz w:val="26"/>
        </w:rPr>
        <w:lastRenderedPageBreak/>
        <w:t>Заказчик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ходом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выполняемых 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60"/>
          <w:sz w:val="26"/>
        </w:rPr>
        <w:t xml:space="preserve"> </w:t>
      </w:r>
      <w:r>
        <w:rPr>
          <w:sz w:val="26"/>
        </w:rPr>
        <w:t>срока</w:t>
      </w:r>
      <w:r>
        <w:rPr>
          <w:spacing w:val="59"/>
          <w:sz w:val="26"/>
        </w:rPr>
        <w:t xml:space="preserve"> </w:t>
      </w:r>
      <w:r>
        <w:rPr>
          <w:sz w:val="26"/>
        </w:rPr>
        <w:t>их</w:t>
      </w:r>
      <w:r>
        <w:rPr>
          <w:spacing w:val="59"/>
          <w:sz w:val="26"/>
        </w:rPr>
        <w:t xml:space="preserve"> </w:t>
      </w:r>
      <w:r>
        <w:rPr>
          <w:sz w:val="26"/>
        </w:rPr>
        <w:t>выполнения,</w:t>
      </w:r>
      <w:r>
        <w:rPr>
          <w:spacing w:val="59"/>
          <w:sz w:val="26"/>
        </w:rPr>
        <w:t xml:space="preserve"> </w:t>
      </w:r>
      <w:r>
        <w:rPr>
          <w:sz w:val="26"/>
        </w:rPr>
        <w:t>а</w:t>
      </w:r>
      <w:r>
        <w:rPr>
          <w:spacing w:val="59"/>
          <w:sz w:val="26"/>
        </w:rPr>
        <w:t xml:space="preserve"> </w:t>
      </w:r>
      <w:r>
        <w:rPr>
          <w:sz w:val="26"/>
        </w:rPr>
        <w:t>также</w:t>
      </w:r>
      <w:r>
        <w:rPr>
          <w:spacing w:val="59"/>
          <w:sz w:val="26"/>
        </w:rPr>
        <w:t xml:space="preserve"> </w:t>
      </w:r>
      <w:r>
        <w:rPr>
          <w:sz w:val="26"/>
        </w:rPr>
        <w:t>давать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Подрядчику</w:t>
      </w:r>
      <w:r>
        <w:rPr>
          <w:spacing w:val="59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59"/>
          <w:sz w:val="26"/>
        </w:rPr>
        <w:t xml:space="preserve"> </w:t>
      </w:r>
      <w:r>
        <w:rPr>
          <w:sz w:val="26"/>
        </w:rPr>
        <w:t>по</w:t>
      </w:r>
    </w:p>
    <w:p w14:paraId="1E584D6D" w14:textId="77777777">
      <w:pPr>
        <w:pStyle w:val="a3"/>
        <w:spacing w:before="63"/>
        <w:ind w:left="0" w:firstLine="0"/>
        <w:jc w:val="left"/>
      </w:pPr>
      <w:r>
        <w:t>проведению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противоречащие</w:t>
      </w:r>
      <w:r>
        <w:rPr>
          <w:spacing w:val="76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Договора</w:t>
      </w:r>
      <w:r>
        <w:rPr>
          <w:spacing w:val="7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представляющие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вмешательство в оперативно-хозяйственную деятельность Подрядчика.</w:t>
      </w:r>
    </w:p>
    <w:p w14:paraId="3C9F05BF" w14:textId="77777777">
      <w:pPr>
        <w:pStyle w:val="a5"/>
        <w:numPr>
          <w:ilvl w:val="2"/>
          <w:numId w:val="3"/>
        </w:numPr>
        <w:tabs>
          <w:tab w:val="left" w:pos="1455"/>
        </w:tabs>
        <w:spacing w:line="299" w:lineRule="exact"/>
        <w:ind w:left="1455" w:hanging="647"/>
        <w:rPr>
          <w:sz w:val="26"/>
        </w:rPr>
      </w:pPr>
      <w:r>
        <w:rPr>
          <w:sz w:val="26"/>
        </w:rPr>
        <w:t>Принять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оплатить</w:t>
      </w:r>
      <w:r>
        <w:rPr>
          <w:spacing w:val="-12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-9"/>
          <w:sz w:val="26"/>
        </w:rPr>
        <w:t xml:space="preserve"> </w:t>
      </w:r>
      <w:r>
        <w:rPr>
          <w:sz w:val="26"/>
        </w:rPr>
        <w:t>Подрядчиком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14:paraId="3BAC3E3D" w14:textId="77777777">
      <w:pPr>
        <w:pStyle w:val="a3"/>
        <w:ind w:left="0" w:firstLine="0"/>
        <w:jc w:val="left"/>
      </w:pPr>
    </w:p>
    <w:p w14:paraId="59DC796F" w14:textId="7533814E">
      <w:pPr>
        <w:pStyle w:val="1"/>
        <w:numPr>
          <w:ilvl w:val="0"/>
          <w:numId w:val="3"/>
        </w:numPr>
        <w:tabs>
          <w:tab w:val="left" w:pos="1572"/>
        </w:tabs>
        <w:spacing w:line="298" w:lineRule="exact"/>
        <w:ind w:left="1572" w:hanging="258"/>
        <w:jc w:val="both"/>
      </w:pPr>
      <w:r>
        <w:t>Способы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сдачи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приемки</w:t>
      </w:r>
      <w:r>
        <w:rPr>
          <w:spacing w:val="-12"/>
        </w:rPr>
        <w:t xml:space="preserve"> </w:t>
      </w:r>
      <w:r>
        <w:rPr>
          <w:spacing w:val="-2"/>
        </w:rPr>
        <w:t>работ</w:t>
      </w:r>
      <w:r>
        <w:rPr>
          <w:spacing w:val="-2"/>
        </w:rPr>
        <w:t>.</w:t>
      </w:r>
    </w:p>
    <w:p w14:paraId="7A2B77E7" w14:textId="77777777">
      <w:pPr>
        <w:pStyle w:val="a5"/>
        <w:numPr>
          <w:ilvl w:val="1"/>
          <w:numId w:val="3"/>
        </w:numPr>
        <w:tabs>
          <w:tab w:val="left" w:pos="1373"/>
        </w:tabs>
        <w:ind w:right="117" w:firstLine="708"/>
        <w:rPr>
          <w:sz w:val="26"/>
        </w:rPr>
      </w:pPr>
      <w:r>
        <w:rPr>
          <w:sz w:val="26"/>
        </w:rPr>
        <w:t>Приемка Заказчиком результатов работ по Договору осуществляется путем подписания Сторонами Акта приемки выполненных работ. Данные документы готовятся Подрядчиком и по окончании работ предоставляются Заказчику на подписание. Акт сдачи- приемки работ должен содержать, в том числе, наименование сторон, указание на наименование и объем произведенных работ, стоимость работ. Подрядчик оповещает Заказчика о планируемом окончании работ минимум за 3 (три) календарных дня. Сообщение может быть направлено Подрядчиком посредством телефонного, электронного или</w:t>
      </w:r>
      <w:r>
        <w:rPr>
          <w:spacing w:val="40"/>
          <w:sz w:val="26"/>
        </w:rPr>
        <w:t xml:space="preserve"> </w:t>
      </w:r>
      <w:r>
        <w:rPr>
          <w:sz w:val="26"/>
        </w:rPr>
        <w:t>почтового сообщения, на адреса, указанные в настоящем договоре, при этом указанные способы связи признаются Сторонами равнозначными.</w:t>
      </w:r>
    </w:p>
    <w:p w14:paraId="70A3DE4A" w14:textId="0A00D360">
      <w:pPr>
        <w:pStyle w:val="a5"/>
        <w:numPr>
          <w:ilvl w:val="1"/>
          <w:numId w:val="3"/>
        </w:numPr>
        <w:tabs>
          <w:tab w:val="left" w:pos="1354"/>
        </w:tabs>
        <w:spacing w:before="2"/>
        <w:ind w:right="115" w:firstLine="708"/>
        <w:rPr>
          <w:sz w:val="26"/>
        </w:rPr>
      </w:pPr>
      <w:r>
        <w:rPr>
          <w:sz w:val="26"/>
        </w:rPr>
        <w:t xml:space="preserve">При получении Акта сдачи-приемки выполненных работ, Заказчик обязан в течение </w:t>
      </w:r>
      <w:r>
        <w:rPr>
          <w:sz w:val="26"/>
        </w:rPr>
        <w:t>5-ти</w:t>
      </w:r>
      <w:r>
        <w:rPr>
          <w:sz w:val="26"/>
        </w:rPr>
        <w:t xml:space="preserve"> (</w:t>
      </w:r>
      <w:r>
        <w:rPr>
          <w:sz w:val="26"/>
        </w:rPr>
        <w:t>пяти</w:t>
      </w:r>
      <w:r>
        <w:rPr>
          <w:sz w:val="26"/>
        </w:rPr>
        <w:t>) календарных дней осмотреть, принять результат работ и подписать Акт сдачи-приемки выполненных работ. При наличии замечаний по объему, качеству работ, Заказчик обязан в указанный срок подписать указанный Акт с замечаниями. В случае необоснованного отказа Заказчиком от подписания Акта сдачи-приемки выполненных работ, Подрядчиком делается в указанном Акте соответствующая отметка, указанный Акт передается Заказчику лично либо направляется заказным письмом с уведомлением о вручении. Заказчик в пятидневный срок после получения Акта сдачи-приемки выполненных работ обязан направить Подрядчику письменный мотивированный отказ от его подписания. В случае не направления Заказчиком в указанный срок мотивированного отказа работы по Акту сдачи-приемки выполненных работ считаются принятыми в полном объеме без замечаний и подлежат оплате.</w:t>
      </w:r>
    </w:p>
    <w:p>
      <w:pPr>
        <w:pStyle w:val="a5"/>
        <w:numPr>
          <w:ilvl w:val="1"/>
          <w:numId w:val="3"/>
        </w:numPr>
        <w:tabs>
          <w:tab w:val="left" w:pos="1354"/>
        </w:tabs>
        <w:spacing w:before="2"/>
        <w:ind w:right="115" w:firstLine="708"/>
        <w:rPr>
          <w:sz w:val="26"/>
        </w:rPr>
      </w:pPr>
      <w:pPr>
        <w:pStyle w:val="a5"/>
      </w:pPr>
      <w:r>
        <w:rPr>
          <w:sz w:val="26"/>
        </w:rPr>
        <w:t>После подписания Акта сдачи-приемки выполненных работ Заказчик подтверждает, что результат работ принят им после фактического осмотра и проверки. Объем, качество, комплектность и сроки выполненных работ Заказчиком проверены. Работы, указанные в Акте, считаются принятыми Заказчиком без замечаний, если замечания прямо не указаны в самом Акте.</w:t>
      </w:r>
    </w:p>
    <w:p>
      <w:pPr>
        <w:pStyle w:val="a5"/>
        <w:numPr>
          <w:ilvl w:val="1"/>
          <w:numId w:val="3"/>
        </w:numPr>
        <w:tabs>
          <w:tab w:val="left" w:pos="1354"/>
        </w:tabs>
        <w:spacing w:before="2"/>
        <w:ind w:right="115" w:firstLine="708"/>
        <w:rPr>
          <w:sz w:val="26"/>
        </w:rPr>
      </w:pPr>
      <w:pPr>
        <w:pStyle w:val="a5"/>
      </w:pPr>
      <w:r>
        <w:rPr>
          <w:sz w:val="26"/>
        </w:rPr>
        <w:t>Претензии Заказчика по объему, качеству, комплектности, срокам выполнения работ и иным явным недостаткам принятых работ, которые могли быть выявлены при обычном способе приемки и не были указаны Заказчиком в Акте сдачи-приемки выполненных работ, после подписания Акта не принимаются и не являются основанием для отказа от оплаты, уменьшения цены работ, взыскания расходов, штрафов, неустойки или иных денежных требований. Замечания, не указанные Заказчиком в Акте при приемке, считаются не заявленными в установленном порядке.</w:t>
      </w:r>
    </w:p>
    <w:p>
      <w:pPr>
        <w:pStyle w:val="a5"/>
        <w:numPr>
          <w:ilvl w:val="1"/>
          <w:numId w:val="3"/>
        </w:numPr>
        <w:tabs>
          <w:tab w:val="left" w:pos="1354"/>
        </w:tabs>
        <w:spacing w:before="2"/>
        <w:ind w:right="115" w:firstLine="708"/>
        <w:rPr>
          <w:sz w:val="26"/>
        </w:rPr>
      </w:pPr>
      <w:pPr>
        <w:pStyle w:val="a5"/>
      </w:pPr>
      <w:r>
        <w:rPr>
          <w:sz w:val="26"/>
        </w:rPr>
        <w:t>Настоящее условие не распространяется на скрытые недостатки, которые объективно не могли быть обнаружены при обычной приемке результата работ, а также на случаи, прямо предусмотренные действующим законодательством Российской Федерации.</w:t>
      </w:r>
    </w:p>
    <w:p w14:paraId="5993A302" w14:textId="4C4ED606">
      <w:pPr>
        <w:pStyle w:val="a5"/>
        <w:numPr>
          <w:ilvl w:val="1"/>
          <w:numId w:val="3"/>
        </w:numPr>
        <w:tabs>
          <w:tab w:val="left" w:pos="1555"/>
        </w:tabs>
        <w:ind w:right="119" w:firstLine="708"/>
        <w:rPr>
          <w:sz w:val="26"/>
        </w:rPr>
      </w:pPr>
      <w:r>
        <w:rPr>
          <w:sz w:val="26"/>
        </w:rPr>
        <w:t>Настоящий договор, дополнительные соглашения, акты и приложения, могут быть подписаны сторонами, путем обмена по электронной почте. Адреса электронной почты Заказчика и Подрядчика, указываются в пункте 1</w:t>
      </w:r>
      <w:r>
        <w:rPr>
          <w:sz w:val="26"/>
        </w:rPr>
        <w:t>4</w:t>
      </w:r>
      <w:r>
        <w:rPr>
          <w:sz w:val="26"/>
        </w:rPr>
        <w:t>. Реквизиты и подписи Сторон.</w:t>
      </w:r>
    </w:p>
    <w:p w14:paraId="0FE173BF" w14:textId="77777777">
      <w:pPr>
        <w:pStyle w:val="a3"/>
        <w:ind w:left="0" w:firstLine="0"/>
        <w:jc w:val="left"/>
      </w:pPr>
    </w:p>
    <w:p w14:paraId="57222F11" w14:textId="53F47AF5">
      <w:pPr>
        <w:pStyle w:val="1"/>
        <w:numPr>
          <w:ilvl w:val="0"/>
          <w:numId w:val="3"/>
        </w:numPr>
        <w:tabs>
          <w:tab w:val="left" w:pos="3078"/>
        </w:tabs>
        <w:spacing w:line="298" w:lineRule="exact"/>
        <w:ind w:left="3078" w:hanging="258"/>
        <w:jc w:val="both"/>
      </w:pPr>
      <w:r>
        <w:t>Гарантии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сданным</w:t>
      </w:r>
      <w:r>
        <w:rPr>
          <w:spacing w:val="-9"/>
        </w:rPr>
        <w:t xml:space="preserve"> </w:t>
      </w:r>
      <w:r>
        <w:rPr>
          <w:spacing w:val="-2"/>
        </w:rPr>
        <w:t>работам</w:t>
      </w:r>
      <w:r>
        <w:rPr>
          <w:spacing w:val="-2"/>
        </w:rPr>
        <w:t>.</w:t>
      </w:r>
    </w:p>
    <w:p w14:paraId="5574805B" w14:textId="77777777">
      <w:pPr>
        <w:pStyle w:val="a5"/>
        <w:numPr>
          <w:ilvl w:val="1"/>
          <w:numId w:val="3"/>
        </w:numPr>
        <w:tabs>
          <w:tab w:val="left" w:pos="1298"/>
        </w:tabs>
        <w:ind w:right="124" w:firstLine="708"/>
        <w:rPr>
          <w:sz w:val="26"/>
        </w:rPr>
      </w:pPr>
      <w:r>
        <w:rPr>
          <w:sz w:val="26"/>
        </w:rPr>
        <w:t>Гарантии качества распространяются на все работы, выполненные Подрядчиком по настоящему Договору.</w:t>
      </w:r>
    </w:p>
    <w:p w14:paraId="716D1373" w14:textId="77777777">
      <w:pPr>
        <w:pStyle w:val="a5"/>
        <w:numPr>
          <w:ilvl w:val="1"/>
          <w:numId w:val="3"/>
        </w:numPr>
        <w:tabs>
          <w:tab w:val="left" w:pos="1327"/>
        </w:tabs>
        <w:ind w:right="119" w:firstLine="708"/>
        <w:rPr>
          <w:sz w:val="26"/>
        </w:rPr>
      </w:pPr>
      <w:r>
        <w:rPr>
          <w:sz w:val="26"/>
        </w:rPr>
        <w:t>Гарантийный срок на выполненные работы устанавливается в тридцать шесть месяцев со дня подписания обеими сторонами акта сдачи-приемки всех работ в соответствии с требованиями настоящего Договора.</w:t>
      </w:r>
    </w:p>
    <w:p>
      <w:pPr>
        <w:pStyle w:val="a5"/>
        <w:numPr>
          <w:ilvl w:val="1"/>
          <w:numId w:val="3"/>
        </w:numPr>
        <w:tabs>
          <w:tab w:val="left" w:pos="1327"/>
        </w:tabs>
        <w:ind w:right="119" w:firstLine="708"/>
        <w:rPr>
          <w:sz w:val="26"/>
        </w:rPr>
      </w:pPr>
      <w:pPr>
        <w:pStyle w:val="a5"/>
      </w:pPr>
      <w:r>
        <w:rPr>
          <w:rFonts w:ascii="Times New Roman" w:hAnsi="Times New Roman" w:eastAsia="Times New Roman"/>
          <w:sz w:val="22"/>
        </w:rPr>
        <w:t>Гарантийные обязательства Подрядчика распространяются на недостатки результата работ, возникшие по причине нарушения Подрядчиком условий настоящего Договора, технологии производства работ или обязательных требований к соответствующим видам работ. Гарантийные обязательства Подрядчика не распространяются на явные недостатки, которые могли быть обнаружены Заказчиком при обычной приемке результата работ, но не были указаны Заказчиком в Акте сдачи-приемки выполненных работ. Такие работы считаются принятыми Заказчиком без замечаний по явным недостаткам.</w:t>
      </w:r>
    </w:p>
    <w:p w14:paraId="00900E4E" w14:textId="77777777">
      <w:pPr>
        <w:pStyle w:val="a5"/>
        <w:numPr>
          <w:ilvl w:val="1"/>
          <w:numId w:val="3"/>
        </w:numPr>
        <w:tabs>
          <w:tab w:val="left" w:pos="1267"/>
        </w:tabs>
        <w:ind w:right="119" w:firstLine="708"/>
        <w:rPr>
          <w:sz w:val="26"/>
        </w:rPr>
      </w:pPr>
      <w:r>
        <w:rPr>
          <w:rFonts w:ascii="Times New Roman" w:hAnsi="Times New Roman" w:eastAsia="Times New Roman"/>
          <w:sz w:val="22"/>
        </w:rPr>
        <w:t>Если в течение гарантийного срока обнаружатся скрытые недостатки результата работ, которые объективно не могли быть обнаружены Заказчиком при обычной приемке, Заказчик направляет Подрядчику письменное уведомление с описанием недостатков и, при наличии, фото- и/или видеоматериалами. Подрядчик обязан рассмотреть уведомление и при подтверждении гарантийного характера недостатков устранить их за свой счет в согласованный Сторонами разумный срок. Если срок не согласован, срок устранения составляет 7 (семь) календарных дней с даты подтверждения гарантийного характера недостатков и обеспечения доступа Подрядчика на Объект. Гарантийный срок в отношении устраненного недостатка продлевается на период его устранения.</w:t>
      </w:r>
    </w:p>
    <w:p w14:paraId="31816CA0" w14:textId="77777777">
      <w:pPr>
        <w:pStyle w:val="a5"/>
        <w:numPr>
          <w:ilvl w:val="1"/>
          <w:numId w:val="3"/>
        </w:numPr>
        <w:tabs>
          <w:tab w:val="left" w:pos="1265"/>
        </w:tabs>
        <w:ind w:right="124" w:firstLine="708"/>
        <w:rPr>
          <w:sz w:val="26"/>
        </w:rPr>
      </w:pPr>
      <w:r>
        <w:rPr>
          <w:rFonts w:ascii="Times New Roman" w:hAnsi="Times New Roman" w:eastAsia="Times New Roman"/>
          <w:sz w:val="22"/>
        </w:rPr>
        <w:t>Для осмотра заявленных недостатков и согласования порядка их устранения Подрядчик направляет своего представителя не позднее 2 (двух) рабочих дней со дня получения письменного уведомления Заказчика, если иной срок не согласован Сторонами. Отсутствие Подрядчика при осмотре само по себе не подтверждает наличие гарантийного недостатка, его причины и размер расходов на устранение.</w:t>
      </w:r>
    </w:p>
    <w:p w14:paraId="507D53B7" w14:textId="45634B30">
      <w:pPr>
        <w:pStyle w:val="a5"/>
        <w:numPr>
          <w:ilvl w:val="1"/>
          <w:numId w:val="3"/>
        </w:numPr>
        <w:tabs>
          <w:tab w:val="left" w:pos="1351"/>
        </w:tabs>
        <w:spacing w:before="1"/>
        <w:ind w:right="121" w:firstLine="708"/>
        <w:rPr>
          <w:sz w:val="26"/>
        </w:rPr>
      </w:pPr>
      <w:r>
        <w:rPr>
          <w:rFonts w:ascii="Times New Roman" w:hAnsi="Times New Roman" w:eastAsia="Times New Roman"/>
          <w:sz w:val="22"/>
        </w:rPr>
        <w:t>Заказчик вправе устранить подтвержденные гарантийные недостатки своими силами или привлечь третье лицо с последующим требованием о возмещении расходов только при одновременном наличии следующих условий: недостаток относится к гарантийным обязательствам Подрядчика; Заказчик направил Подрядчику письменное уведомление с описанием недостатков; Подрядчик не приступил к устранению недостатков либо не устранил их в согласованный Сторонами срок; расходы Заказчика документально подтверждены, являются разумными, соразмерными и непосредственно связаны с устранением подтвержденного гарантийного недостатка; до выполнения работ третьим лицом Заказчик предоставил Подрядчику возможность осмотреть заявленные недостатки, за исключением аварийных ситуаций, требующих немедленного устранения. Не подлежат возмещению расходы на работы, не связанные с устранением подтвержденного гарантийного недостатка, улучшения, изменения по желанию Заказчика, а также завышенные или документально не подтвержденные расходы.</w:t>
      </w:r>
    </w:p>
    <w:p w14:paraId="0E25C71B" w14:textId="2566C630">
      <w:pPr>
        <w:pStyle w:val="1"/>
        <w:numPr>
          <w:ilvl w:val="0"/>
          <w:numId w:val="3"/>
        </w:numPr>
        <w:tabs>
          <w:tab w:val="left" w:pos="3983"/>
        </w:tabs>
        <w:spacing w:before="298"/>
        <w:ind w:left="3983" w:hanging="258"/>
        <w:jc w:val="both"/>
      </w:pPr>
      <w:r>
        <w:rPr>
          <w:spacing w:val="-2"/>
        </w:rPr>
        <w:t>Ответственность</w:t>
      </w:r>
      <w:r>
        <w:rPr>
          <w:spacing w:val="6"/>
        </w:rPr>
        <w:t xml:space="preserve"> </w:t>
      </w:r>
      <w:r>
        <w:rPr>
          <w:spacing w:val="-2"/>
        </w:rPr>
        <w:t>Сторон</w:t>
      </w:r>
      <w:r>
        <w:rPr>
          <w:spacing w:val="-2"/>
        </w:rPr>
        <w:t>.</w:t>
      </w:r>
    </w:p>
    <w:p w14:paraId="1BBA577B" w14:textId="33BFC914">
      <w:pPr>
        <w:pStyle w:val="a5"/>
        <w:numPr>
          <w:ilvl w:val="1"/>
          <w:numId w:val="3"/>
        </w:numPr>
        <w:tabs>
          <w:tab w:val="left" w:pos="1330"/>
        </w:tabs>
        <w:spacing w:before="1"/>
        <w:ind w:right="123" w:firstLine="708"/>
        <w:rPr>
          <w:sz w:val="26"/>
        </w:rPr>
      </w:pPr>
      <w:r>
        <w:rPr>
          <w:sz w:val="26"/>
        </w:rPr>
        <w:t>Заказчик за нарушение обязательств по письменному требованию Подрядчика уплачивает Подрядчику:</w:t>
      </w:r>
      <w:r>
        <w:rPr>
          <w:sz w:val="26"/>
        </w:rPr>
        <w:t xml:space="preserve"> </w:t>
      </w:r>
      <w:r>
        <w:t xml:space="preserve">за задержку платежей - неустойку в размере 0,1 % от </w:t>
      </w:r>
      <w:r>
        <w:t>стоимости неисполненного обязательства</w:t>
      </w:r>
      <w:r>
        <w:t xml:space="preserve"> за каждый день просрочки, но не более 10% (десяти процентов) от неоплаченной суммы </w:t>
      </w:r>
    </w:p>
    <w:p w14:paraId="1E520CD9" w14:textId="6D0CB5D0">
      <w:pPr>
        <w:pStyle w:val="a5"/>
        <w:numPr>
          <w:ilvl w:val="1"/>
          <w:numId w:val="3"/>
        </w:numPr>
        <w:tabs>
          <w:tab w:val="left" w:pos="1330"/>
        </w:tabs>
        <w:spacing w:before="1"/>
        <w:ind w:right="123" w:firstLine="708"/>
        <w:rPr>
          <w:sz w:val="26"/>
        </w:rPr>
      </w:pPr>
      <w:r>
        <w:t>Подрядчик при нарушении договорных обязательств по письменному требованию Заказчика уплачивает Заказчику:</w:t>
      </w:r>
    </w:p>
    <w:p w14:paraId="09D63CFC" w14:textId="320773BC">
      <w:pPr>
        <w:tabs>
          <w:tab w:val="left" w:pos="1330"/>
        </w:tabs>
        <w:spacing w:before="1"/>
        <w:ind w:left="100" w:right="123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за нарушение срока начала и/или окончания работ против сроков, предусмотренных настоящим Договором, неустойку в размере 0,1 % от стоимости работ за каждый день просрочки, но не более 10% (десяти процентов) от общей цены Договора.</w:t>
      </w:r>
    </w:p>
    <w:p w14:paraId="7AEE4B56" w14:textId="0FA38951">
      <w:pPr>
        <w:tabs>
          <w:tab w:val="left" w:pos="2223"/>
        </w:tabs>
        <w:spacing w:before="1"/>
        <w:ind w:right="118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за задержку устранения дефектов в работах и конструкциях, против сроков, предусмотренных актом сторон, а в случае неявки Подрядчика - односторонним актом - неустойку в размере 0,1 % от стоимости работ по устранению выявленных дефектов за каждый день просрочки, но не более 10% (десяти процентов) от суммы по устранению дефектов.</w:t>
      </w:r>
    </w:p>
    <w:p w14:paraId="22CD2080" w14:textId="6B20BE50">
      <w:pPr>
        <w:tabs>
          <w:tab w:val="left" w:pos="2223"/>
        </w:tabs>
        <w:ind w:right="124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за каждое несогласованное с Заказчиком в письменном виде отступление от дизайн-проекта штраф в размере причиненного ущерба, который будет определяться суммой денежных средств, необходимых для исправления некачественно выполненных работ (стоимость работ + стоимость материалов).</w:t>
      </w:r>
    </w:p>
    <w:p w14:paraId="32648486" w14:textId="27168130">
      <w:pPr>
        <w:pStyle w:val="1"/>
        <w:numPr>
          <w:ilvl w:val="0"/>
          <w:numId w:val="3"/>
        </w:numPr>
        <w:tabs>
          <w:tab w:val="left" w:pos="4115"/>
        </w:tabs>
        <w:spacing w:before="298"/>
        <w:ind w:left="4115" w:hanging="258"/>
        <w:jc w:val="left"/>
      </w:pPr>
      <w:r>
        <w:rPr>
          <w:spacing w:val="-2"/>
        </w:rPr>
        <w:t>Расторжение</w:t>
      </w:r>
      <w:r>
        <w:rPr>
          <w:spacing w:val="3"/>
        </w:rPr>
        <w:t xml:space="preserve"> </w:t>
      </w:r>
      <w:r>
        <w:rPr>
          <w:spacing w:val="-2"/>
        </w:rPr>
        <w:t>Договора</w:t>
      </w:r>
      <w:r>
        <w:rPr>
          <w:spacing w:val="-2"/>
        </w:rPr>
        <w:t>.</w:t>
      </w:r>
    </w:p>
    <w:p w14:paraId="553CE118" w14:textId="20523508">
      <w:pPr>
        <w:pStyle w:val="a5"/>
        <w:numPr>
          <w:ilvl w:val="1"/>
          <w:numId w:val="3"/>
        </w:numPr>
        <w:tabs>
          <w:tab w:val="left" w:pos="1325"/>
        </w:tabs>
        <w:spacing w:before="1"/>
        <w:ind w:right="125" w:firstLine="708"/>
        <w:rPr>
          <w:sz w:val="26"/>
        </w:rPr>
      </w:pPr>
      <w:r>
        <w:rPr>
          <w:sz w:val="26"/>
        </w:rPr>
        <w:t xml:space="preserve">Договор может быть расторгнут по взаимному соглашению Сторон, при этом Заказчик оплачивает Подрядчику </w:t>
      </w:r>
      <w:r>
        <w:rPr>
          <w:sz w:val="26"/>
        </w:rPr>
        <w:t>стоимость фактически выполненных работ</w:t>
      </w:r>
      <w:r>
        <w:rPr>
          <w:sz w:val="26"/>
        </w:rPr>
        <w:t xml:space="preserve"> в соответствии с условиями Договора и принятые Заказчиком работы</w:t>
      </w:r>
      <w:r>
        <w:rPr>
          <w:sz w:val="26"/>
        </w:rPr>
        <w:t>, а Подрядчик возвращает предоплату (Аванс),</w:t>
      </w:r>
      <w:r>
        <w:rPr>
          <w:sz w:val="26"/>
        </w:rPr>
        <w:t xml:space="preserve"> в момент подписания Сторонами соглашения о расторжении </w:t>
      </w:r>
      <w:r>
        <w:rPr>
          <w:spacing w:val="-2"/>
          <w:sz w:val="26"/>
        </w:rPr>
        <w:t>Договора.</w:t>
      </w:r>
    </w:p>
    <w:p w14:paraId="1E74B26C" w14:textId="77777777">
      <w:pPr>
        <w:pStyle w:val="a5"/>
        <w:tabs>
          <w:tab w:val="left" w:pos="1325"/>
        </w:tabs>
        <w:spacing w:before="1"/>
        <w:ind w:left="808" w:right="125" w:firstLine="0"/>
        <w:jc w:val="right"/>
        <w:rPr>
          <w:sz w:val="26"/>
        </w:rPr>
      </w:pPr>
    </w:p>
    <w:p w14:paraId="20DFBC61" w14:textId="443E5A2E">
      <w:pPr>
        <w:pStyle w:val="1"/>
        <w:numPr>
          <w:ilvl w:val="0"/>
          <w:numId w:val="3"/>
        </w:numPr>
        <w:tabs>
          <w:tab w:val="left" w:pos="4640"/>
        </w:tabs>
        <w:spacing w:line="298" w:lineRule="exact"/>
        <w:jc w:val="left"/>
      </w:pPr>
      <w:r>
        <w:t>Форс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мажор</w:t>
      </w:r>
      <w:r>
        <w:rPr>
          <w:spacing w:val="-2"/>
        </w:rPr>
        <w:t>.</w:t>
      </w:r>
    </w:p>
    <w:p w14:paraId="424A9C58" w14:textId="77777777">
      <w:pPr>
        <w:pStyle w:val="a5"/>
        <w:numPr>
          <w:ilvl w:val="1"/>
          <w:numId w:val="3"/>
        </w:numPr>
        <w:tabs>
          <w:tab w:val="left" w:pos="1447"/>
        </w:tabs>
        <w:ind w:right="113" w:firstLine="708"/>
        <w:rPr>
          <w:sz w:val="26"/>
        </w:rPr>
      </w:pPr>
      <w:r>
        <w:rPr>
          <w:sz w:val="26"/>
        </w:rPr>
        <w:t>Стороны освобождаются от ответственности за частичное или полное неисполнение обязательств по Договору, если они докажут, что ненадлежащее исполнение Сторонами обязательств вызвано наступлением обстоятельств непреодолимой силы, т.е. чрезвычайными и непредотвратимыми обстоятельствами.</w:t>
      </w:r>
    </w:p>
    <w:p w14:paraId="435CC445" w14:textId="77777777">
      <w:pPr>
        <w:pStyle w:val="a3"/>
        <w:spacing w:before="1"/>
        <w:ind w:right="125"/>
      </w:pPr>
      <w:r>
        <w:t>При этом необходимо официальное подтверждение наступления обстоятельств непреодолимой силы соответствующими организациями.</w:t>
      </w:r>
    </w:p>
    <w:p w14:paraId="58E25EE9" w14:textId="77777777">
      <w:pPr>
        <w:pStyle w:val="a5"/>
        <w:numPr>
          <w:ilvl w:val="1"/>
          <w:numId w:val="3"/>
        </w:numPr>
        <w:tabs>
          <w:tab w:val="left" w:pos="1346"/>
        </w:tabs>
        <w:ind w:right="121" w:firstLine="708"/>
        <w:rPr>
          <w:sz w:val="26"/>
        </w:rPr>
      </w:pPr>
      <w:r>
        <w:rPr>
          <w:sz w:val="26"/>
        </w:rPr>
        <w:t>Сторона, которая не в состоянии выполнить свои договорные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(трех) рабочих дней после начала (прекращения)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</w:t>
      </w:r>
    </w:p>
    <w:p w14:paraId="7F5FF44C" w14:textId="77777777">
      <w:pPr>
        <w:pStyle w:val="a5"/>
        <w:numPr>
          <w:ilvl w:val="1"/>
          <w:numId w:val="3"/>
        </w:numPr>
        <w:tabs>
          <w:tab w:val="left" w:pos="1303"/>
        </w:tabs>
        <w:ind w:right="119" w:firstLine="708"/>
        <w:rPr>
          <w:sz w:val="26"/>
        </w:rPr>
      </w:pPr>
      <w:r>
        <w:rPr>
          <w:sz w:val="26"/>
        </w:rPr>
        <w:t>Если срок действия обстоятельств непреодолимой силы превысит 30 (тридцать) дней, любая из Сторон вправе расторгнуть Договор в одностороннем порядке в соответствии с действующим законодательством и настоящим Договором. В этом случае Стороны произведут взаиморасчеты.</w:t>
      </w:r>
    </w:p>
    <w:p w14:paraId="1F2BF7C8" w14:textId="77777777">
      <w:pPr>
        <w:pStyle w:val="a3"/>
        <w:ind w:left="0" w:firstLine="0"/>
        <w:jc w:val="left"/>
      </w:pPr>
    </w:p>
    <w:p w14:paraId="74CD63FB" w14:textId="0769B788">
      <w:pPr>
        <w:pStyle w:val="1"/>
        <w:numPr>
          <w:ilvl w:val="0"/>
          <w:numId w:val="3"/>
        </w:numPr>
        <w:tabs>
          <w:tab w:val="left" w:pos="4540"/>
        </w:tabs>
        <w:ind w:left="4540" w:hanging="388"/>
        <w:jc w:val="left"/>
      </w:pPr>
      <w:r>
        <w:t>Прочие</w:t>
      </w:r>
      <w:r>
        <w:rPr>
          <w:spacing w:val="-8"/>
        </w:rPr>
        <w:t xml:space="preserve"> </w:t>
      </w:r>
      <w:r>
        <w:rPr>
          <w:spacing w:val="-2"/>
        </w:rPr>
        <w:t>условия</w:t>
      </w:r>
      <w:r>
        <w:rPr>
          <w:spacing w:val="-2"/>
        </w:rPr>
        <w:t>.</w:t>
      </w:r>
    </w:p>
    <w:p w14:paraId="06819A75" w14:textId="68C4CE5E">
      <w:pPr>
        <w:pStyle w:val="a3"/>
        <w:spacing w:before="1"/>
        <w:ind w:right="124"/>
      </w:pPr>
      <w:r>
        <w:t>10.1</w:t>
      </w:r>
      <w:r>
        <w:t xml:space="preserve">. </w:t>
      </w:r>
      <w:r>
        <w:t>Подрядчик несет риск случайного повреждения результата выполняемых по Договору</w:t>
      </w:r>
      <w:r>
        <w:rPr>
          <w:spacing w:val="52"/>
        </w:rPr>
        <w:t xml:space="preserve"> </w:t>
      </w:r>
      <w:r>
        <w:t>работ,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части,</w:t>
      </w:r>
      <w:r>
        <w:rPr>
          <w:spacing w:val="55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конструкций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даты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приемки</w:t>
      </w:r>
      <w:r>
        <w:rPr>
          <w:spacing w:val="55"/>
        </w:rPr>
        <w:t xml:space="preserve"> </w:t>
      </w:r>
      <w:r>
        <w:t>Заказчиком</w:t>
      </w:r>
      <w:r>
        <w:rPr>
          <w:spacing w:val="53"/>
        </w:rPr>
        <w:t xml:space="preserve"> </w:t>
      </w:r>
      <w:r>
        <w:rPr>
          <w:spacing w:val="-10"/>
        </w:rPr>
        <w:t>в</w:t>
      </w:r>
      <w:r>
        <w:rPr>
          <w:spacing w:val="-10"/>
        </w:rPr>
        <w:t xml:space="preserve"> </w:t>
      </w:r>
    </w:p>
    <w:p w14:paraId="29804A66" w14:textId="77777777">
      <w:pPr>
        <w:pStyle w:val="a3"/>
        <w:spacing w:before="63"/>
        <w:ind w:right="124" w:firstLine="0"/>
      </w:pPr>
      <w:r>
        <w:t>полном объеме. До даты приемки результата полностью выполненных работ по Акту приемки выполненных работ, Заказчик за сохранность и целостность используемых Строительных материалов и оборудования Подрядчика, находящихся на Объекте, ответственности не несет.</w:t>
      </w:r>
    </w:p>
    <w:p w14:paraId="076ED642" w14:textId="1FC57543">
      <w:pPr>
        <w:pStyle w:val="a3"/>
        <w:ind w:right="123"/>
      </w:pPr>
      <w:r>
        <w:t>10.2. Договор подписан в двух экземплярах, имеющих равную юридическую силу. Все изменения и дополнения к Договору действительны лишь в том случае, если они оформлены в письменной форме и подписаны Сторонами.</w:t>
      </w:r>
    </w:p>
    <w:p w14:paraId="3F162F57" w14:textId="1A290A14">
      <w:pPr>
        <w:pStyle w:val="1"/>
        <w:tabs>
          <w:tab w:val="left" w:pos="4386"/>
        </w:tabs>
        <w:spacing w:before="298"/>
        <w:ind w:left="0" w:firstLine="0"/>
      </w:pPr>
      <w:r>
        <w:t xml:space="preserve">                                                        </w:t>
      </w:r>
      <w:r>
        <w:t xml:space="preserve">11. </w:t>
      </w:r>
      <w:r>
        <w:t>Разрешение</w:t>
      </w:r>
      <w:r>
        <w:rPr>
          <w:spacing w:val="-17"/>
        </w:rPr>
        <w:t xml:space="preserve"> </w:t>
      </w:r>
      <w:r>
        <w:rPr>
          <w:spacing w:val="-2"/>
        </w:rPr>
        <w:t>споров.</w:t>
      </w:r>
    </w:p>
    <w:p w14:paraId="1FBE6074" w14:textId="5FB2C88E">
      <w:pPr>
        <w:tabs>
          <w:tab w:val="left" w:pos="1457"/>
        </w:tabs>
        <w:spacing w:before="1"/>
        <w:ind w:left="-397" w:right="126"/>
        <w:rPr>
          <w:spacing w:val="40"/>
          <w:sz w:val="26"/>
        </w:rPr>
      </w:pPr>
      <w:r>
        <w:rPr>
          <w:sz w:val="26"/>
        </w:rPr>
        <w:t xml:space="preserve">                   11.1</w:t>
      </w:r>
      <w:r>
        <w:rPr>
          <w:sz w:val="26"/>
        </w:rPr>
        <w:t xml:space="preserve">. </w:t>
      </w:r>
      <w:r>
        <w:rPr>
          <w:sz w:val="26"/>
        </w:rPr>
        <w:t>Все</w:t>
      </w:r>
      <w:r>
        <w:rPr>
          <w:spacing w:val="40"/>
          <w:sz w:val="26"/>
        </w:rPr>
        <w:t xml:space="preserve"> </w:t>
      </w:r>
      <w:r>
        <w:rPr>
          <w:sz w:val="26"/>
        </w:rPr>
        <w:t>споры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разногласия,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возникнуть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t xml:space="preserve">   </w:t>
      </w:r>
    </w:p>
    <w:p w14:paraId="398E4EC2" w14:textId="6C7165A6">
      <w:pPr>
        <w:tabs>
          <w:tab w:val="left" w:pos="1457"/>
        </w:tabs>
        <w:spacing w:before="1"/>
        <w:ind w:left="-397" w:right="126"/>
        <w:rPr>
          <w:sz w:val="26"/>
        </w:rPr>
      </w:pPr>
      <w:r>
        <w:rPr>
          <w:spacing w:val="40"/>
          <w:sz w:val="26"/>
        </w:rPr>
        <w:t xml:space="preserve">    </w:t>
      </w:r>
      <w:r>
        <w:rPr>
          <w:sz w:val="26"/>
        </w:rPr>
        <w:t>настоящего Договора, разрешаются путем переговоров.</w:t>
      </w:r>
      <w:r>
        <w:rPr>
          <w:sz w:val="26"/>
        </w:rPr>
        <w:t xml:space="preserve">   </w:t>
      </w:r>
    </w:p>
    <w:p w14:paraId="65870ECA" w14:textId="01C9E112">
      <w:pPr>
        <w:pStyle w:val="a5"/>
        <w:tabs>
          <w:tab w:val="left" w:pos="1433"/>
        </w:tabs>
        <w:ind w:left="808" w:right="124" w:firstLine="0"/>
        <w:rPr>
          <w:sz w:val="26"/>
        </w:rPr>
      </w:pPr>
      <w:r>
        <w:rPr>
          <w:sz w:val="26"/>
        </w:rPr>
        <w:t xml:space="preserve">11.2.  </w:t>
      </w:r>
      <w:r>
        <w:rPr>
          <w:sz w:val="26"/>
        </w:rPr>
        <w:t>Все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37"/>
          <w:sz w:val="26"/>
        </w:rPr>
        <w:t xml:space="preserve"> </w:t>
      </w:r>
      <w:r>
        <w:rPr>
          <w:sz w:val="26"/>
        </w:rPr>
        <w:t>не</w:t>
      </w:r>
      <w:r>
        <w:rPr>
          <w:spacing w:val="37"/>
          <w:sz w:val="26"/>
        </w:rPr>
        <w:t xml:space="preserve"> </w:t>
      </w:r>
      <w:r>
        <w:rPr>
          <w:sz w:val="26"/>
        </w:rPr>
        <w:t>урегулированные</w:t>
      </w:r>
      <w:r>
        <w:rPr>
          <w:spacing w:val="37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39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39"/>
          <w:sz w:val="26"/>
        </w:rPr>
        <w:t xml:space="preserve"> </w:t>
      </w:r>
      <w:r>
        <w:rPr>
          <w:sz w:val="26"/>
        </w:rPr>
        <w:t>либо</w:t>
      </w:r>
      <w:r>
        <w:rPr>
          <w:spacing w:val="37"/>
          <w:sz w:val="26"/>
        </w:rPr>
        <w:t xml:space="preserve"> </w:t>
      </w:r>
      <w:r>
        <w:rPr>
          <w:sz w:val="26"/>
        </w:rPr>
        <w:t>вытекающие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из </w:t>
      </w:r>
    </w:p>
    <w:p w14:paraId="436E0731" w14:textId="55558478">
      <w:pPr>
        <w:tabs>
          <w:tab w:val="left" w:pos="1433"/>
        </w:tabs>
        <w:ind w:right="124"/>
        <w:rPr>
          <w:sz w:val="26"/>
        </w:rPr>
      </w:pPr>
      <w:r>
        <w:rPr>
          <w:sz w:val="26"/>
        </w:rPr>
        <w:t>него, решаются в соответствии с законодательством РФ.</w:t>
      </w:r>
    </w:p>
    <w:p w14:paraId="6F16BBD0" w14:textId="0D484AE1">
      <w:pPr>
        <w:ind w:left="38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Особые условия</w:t>
      </w:r>
      <w:r>
        <w:rPr>
          <w:b/>
          <w:bCs/>
          <w:sz w:val="24"/>
          <w:szCs w:val="24"/>
        </w:rPr>
        <w:t>.</w:t>
      </w:r>
    </w:p>
    <w:p w14:paraId="563012AC" w14:textId="77777777">
      <w:pPr>
        <w:pStyle w:val="a7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.1.</w:t>
      </w:r>
      <w:r>
        <w:rPr>
          <w:sz w:val="24"/>
          <w:szCs w:val="24"/>
        </w:rPr>
        <w:tab/>
        <w:t xml:space="preserve">Заказчик и </w:t>
      </w:r>
      <w:r>
        <w:rPr>
          <w:sz w:val="24"/>
          <w:szCs w:val="24"/>
        </w:rPr>
        <w:t>Подрядчик</w:t>
      </w:r>
      <w:r>
        <w:rPr>
          <w:sz w:val="24"/>
          <w:szCs w:val="24"/>
        </w:rPr>
        <w:t xml:space="preserve"> установили общую волю в выборе способа обмена информацией и осуществления документооборота – посредством почтовых отправлений, электронной почты, переписки в рабочей группе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 и/или </w:t>
      </w:r>
      <w:r>
        <w:rPr>
          <w:sz w:val="24"/>
          <w:szCs w:val="24"/>
          <w:lang w:val="en-US"/>
        </w:rPr>
        <w:t>Telegram</w:t>
      </w:r>
      <w:r>
        <w:rPr>
          <w:sz w:val="24"/>
          <w:szCs w:val="24"/>
        </w:rPr>
        <w:t>.</w:t>
      </w:r>
    </w:p>
    <w:p w14:paraId="0D4930EC" w14:textId="009FC6B1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12.2. </w:t>
      </w:r>
      <w:r>
        <w:rPr>
          <w:sz w:val="24"/>
          <w:szCs w:val="24"/>
        </w:rPr>
        <w:t>Настоящий Договор заключается путем его обмена на бумажном носителе в сканированном виде при условии, что Договор подписан обеими Сторонами.</w:t>
      </w:r>
    </w:p>
    <w:p w14:paraId="4BE67871" w14:textId="6EFA11FE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12.3. </w:t>
      </w:r>
      <w:r>
        <w:rPr>
          <w:sz w:val="24"/>
          <w:szCs w:val="24"/>
        </w:rPr>
        <w:t xml:space="preserve">Все уведомления и сообщения, отправленные Сторонами в адрес друг друга, по адресам электронных почт и в рабочую группу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 признаются официальной перепиской между ними в рамках настоящего Договора. </w:t>
      </w:r>
    </w:p>
    <w:p w14:paraId="63A7756B" w14:textId="0EEE81E6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12.4. </w:t>
      </w:r>
      <w:r>
        <w:rPr>
          <w:sz w:val="24"/>
          <w:szCs w:val="24"/>
        </w:rPr>
        <w:t xml:space="preserve">Стороны признают переписку, уведомления и сообщения по электронным почтам Сторон и переписку в рабочей группе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 и/или </w:t>
      </w:r>
      <w:r>
        <w:rPr>
          <w:sz w:val="24"/>
          <w:szCs w:val="24"/>
          <w:lang w:val="en-US"/>
        </w:rPr>
        <w:t>Telegram</w:t>
      </w:r>
      <w:r>
        <w:rPr>
          <w:sz w:val="24"/>
          <w:szCs w:val="24"/>
        </w:rPr>
        <w:t xml:space="preserve"> письменной, а силу документов, предусмотренных настоящим Договором, отправленных и полученных в рамках документооборота по электронной почте и в рабочей группе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 и/или </w:t>
      </w:r>
      <w:r>
        <w:rPr>
          <w:sz w:val="24"/>
          <w:szCs w:val="24"/>
          <w:lang w:val="en-US"/>
        </w:rPr>
        <w:t>Telegram</w:t>
      </w:r>
      <w:r>
        <w:rPr>
          <w:sz w:val="24"/>
          <w:szCs w:val="24"/>
        </w:rPr>
        <w:t xml:space="preserve">, равной юридической силе документов на бумажном носителе, при условии, что документы подписаны обеими Сторонами, скреплены печатью и сканированы, а документооборот осуществлен одновременно по следующим электронным адресам и номерам телефонов привязанным в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 и/или </w:t>
      </w:r>
      <w:r>
        <w:rPr>
          <w:sz w:val="24"/>
          <w:szCs w:val="24"/>
          <w:lang w:val="en-US"/>
        </w:rPr>
        <w:t>Telegram</w:t>
      </w:r>
      <w:r>
        <w:rPr>
          <w:sz w:val="24"/>
          <w:szCs w:val="24"/>
        </w:rPr>
        <w:t>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905"/>
        <w:gridCol w:w="5182"/>
      </w:tblGrid>
      <w:tr w14:paraId="1FBE179D" w14:textId="77777777"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7911" w14:textId="77777777">
            <w:pPr>
              <w:pStyle w:val="a7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 стороны </w:t>
            </w:r>
            <w:r>
              <w:rPr>
                <w:b/>
                <w:sz w:val="24"/>
                <w:szCs w:val="24"/>
                <w:lang w:eastAsia="en-US"/>
              </w:rPr>
              <w:t>Подрядчика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49EE" w14:textId="77777777">
            <w:pPr>
              <w:pStyle w:val="a7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 стороны Заказчика</w:t>
            </w:r>
          </w:p>
        </w:tc>
      </w:tr>
      <w:tr w14:paraId="4002B729" w14:textId="77777777">
        <w:trPr>
          <w:trHeight w:val="77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A818" w14:textId="77777777">
            <w:pPr>
              <w:pStyle w:val="a7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t>[ФИО ПОДРЯДЧИКА]</w:t>
            </w:r>
          </w:p>
          <w:p w14:paraId="46E97430" w14:textId="77777777">
            <w:pPr>
              <w:pStyle w:val="a7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t>[ТЕЛЕФОН]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66F6" w14:textId="187C423C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t>[ФИО ЗАКАЗЧИКА]</w:t>
            </w:r>
          </w:p>
          <w:p w14:paraId="00F13173" w14:textId="2061C1F4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t>[ТЕЛЕФОН]</w:t>
            </w:r>
          </w:p>
        </w:tc>
      </w:tr>
    </w:tbl>
    <w:p w14:paraId="43396415" w14:textId="30FDAD4F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12.5. </w:t>
      </w:r>
      <w:r>
        <w:rPr>
          <w:sz w:val="24"/>
          <w:szCs w:val="24"/>
        </w:rPr>
        <w:t xml:space="preserve">Стороны признают, что настоящий Договор, а также документы, указанные в настоящем Договоре, подписаны собственноручной подписью уполномоченных на то лиц, а документооборот, переписка, уведомления и сообщения, осуществленные по адресам электронных почт, указанных в Договоре, являются электронной подписью соответствующей Стороны, поскольку доступ к электронной почте каждая Сторона осуществляет с использованием логина и пароля. </w:t>
      </w:r>
    </w:p>
    <w:p w14:paraId="0BC143D0" w14:textId="136D27E2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12.6. </w:t>
      </w:r>
      <w:r>
        <w:rPr>
          <w:sz w:val="24"/>
          <w:szCs w:val="24"/>
        </w:rPr>
        <w:t>Стороны признают переписку с электронных адресов почт, условием о признании электронного адреса почты простой электронной подписью. При этом, Стороны осуществляют документооборот вышеупомянутых документов, посредством личной встречи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 операторов почтовой связи, при условии обмена юридически значимых документами с описью вложения.</w:t>
      </w:r>
    </w:p>
    <w:p w14:paraId="10532F4C" w14:textId="55401DDB">
      <w:pPr>
        <w:pStyle w:val="a7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Стороны обязуются сохранять конфиденциальность полученной информации и документации, своей электронной подписи, не передавать логин, пароль, а равно доступ к электронной почте, третьим лицам. </w:t>
      </w:r>
    </w:p>
    <w:p w14:paraId="5B510473" w14:textId="77777777"/>
    <w:p w14:paraId="6A6CE7D2" w14:textId="77777777"/>
    <w:p w14:paraId="3CE22921" w14:textId="317C6202">
      <w:pPr>
        <w:pStyle w:val="1"/>
        <w:numPr>
          <w:ilvl w:val="0"/>
          <w:numId w:val="4"/>
        </w:numPr>
        <w:tabs>
          <w:tab w:val="left" w:pos="3817"/>
        </w:tabs>
        <w:spacing w:line="299" w:lineRule="exact"/>
        <w:jc w:val="center"/>
      </w:pPr>
      <w:r>
        <w:rPr>
          <w:spacing w:val="-2"/>
        </w:rPr>
        <w:t>З</w:t>
      </w:r>
      <w:r>
        <w:rPr>
          <w:spacing w:val="-2"/>
        </w:rPr>
        <w:t>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  <w:r>
        <w:rPr>
          <w:spacing w:val="-2"/>
        </w:rPr>
        <w:t>.</w:t>
      </w:r>
    </w:p>
    <w:p w14:paraId="4B50AF2E" w14:textId="77777777">
      <w:pPr>
        <w:pStyle w:val="a5"/>
        <w:numPr>
          <w:ilvl w:val="1"/>
          <w:numId w:val="4"/>
        </w:numPr>
        <w:tabs>
          <w:tab w:val="left" w:pos="1428"/>
        </w:tabs>
        <w:ind w:right="126"/>
        <w:rPr>
          <w:sz w:val="26"/>
        </w:rPr>
      </w:pPr>
      <w:r>
        <w:rPr>
          <w:sz w:val="26"/>
        </w:rPr>
        <w:t>Договор</w:t>
      </w:r>
      <w:r>
        <w:rPr>
          <w:spacing w:val="36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силу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39"/>
          <w:sz w:val="26"/>
        </w:rPr>
        <w:t xml:space="preserve"> </w:t>
      </w:r>
      <w:r>
        <w:rPr>
          <w:sz w:val="26"/>
        </w:rPr>
        <w:t>его</w:t>
      </w:r>
      <w:r>
        <w:rPr>
          <w:spacing w:val="34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35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36"/>
          <w:sz w:val="26"/>
        </w:rPr>
        <w:t xml:space="preserve"> </w:t>
      </w:r>
      <w:r>
        <w:rPr>
          <w:sz w:val="26"/>
        </w:rPr>
        <w:t>до полного исполнения Сторонами своих обязательств.</w:t>
      </w:r>
    </w:p>
    <w:p w14:paraId="22DACDBC" w14:textId="19D3474C">
      <w:pPr>
        <w:pStyle w:val="a5"/>
        <w:numPr>
          <w:ilvl w:val="1"/>
          <w:numId w:val="4"/>
        </w:numPr>
        <w:rPr>
          <w:sz w:val="26"/>
        </w:rPr>
      </w:pPr>
      <w:r>
        <w:rPr>
          <w:sz w:val="26"/>
        </w:rPr>
        <w:t>Настоящий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двух</w:t>
      </w:r>
      <w:r>
        <w:rPr>
          <w:spacing w:val="80"/>
          <w:sz w:val="26"/>
        </w:rPr>
        <w:t xml:space="preserve"> </w:t>
      </w:r>
      <w:r>
        <w:rPr>
          <w:sz w:val="26"/>
        </w:rPr>
        <w:t>идентичных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 одинаковую юридическую силу, для каждой из Сторон.</w:t>
      </w:r>
    </w:p>
    <w:p w14:paraId="3F136B5B" w14:textId="77777777">
      <w:pPr>
        <w:pStyle w:val="a5"/>
        <w:numPr>
          <w:ilvl w:val="1"/>
          <w:numId w:val="4"/>
        </w:numPr>
        <w:tabs>
          <w:tab w:val="left" w:pos="1390"/>
        </w:tabs>
        <w:spacing w:line="299" w:lineRule="exact"/>
        <w:ind w:left="1390" w:hanging="582"/>
        <w:rPr>
          <w:sz w:val="26"/>
        </w:rPr>
      </w:pPr>
      <w:r>
        <w:rPr>
          <w:sz w:val="26"/>
        </w:rPr>
        <w:t>Смета (Приложение №1) является неотъемлемой частью настоящего Договора.</w:t>
      </w:r>
      <w:r>
        <w:rPr>
          <w:spacing w:val="-7"/>
          <w:sz w:val="26"/>
        </w:rPr>
      </w:r>
      <w:r>
        <w:rPr>
          <w:sz w:val="26"/>
        </w:rPr>
      </w:r>
      <w:r>
        <w:rPr>
          <w:spacing w:val="-8"/>
          <w:sz w:val="26"/>
        </w:rPr>
      </w:r>
      <w:r>
        <w:rPr>
          <w:sz w:val="26"/>
        </w:rPr>
      </w:r>
      <w:r>
        <w:rPr>
          <w:spacing w:val="-7"/>
          <w:sz w:val="26"/>
        </w:rPr>
      </w:r>
      <w:r>
        <w:rPr>
          <w:sz w:val="26"/>
        </w:rPr>
      </w:r>
      <w:r>
        <w:rPr>
          <w:spacing w:val="-9"/>
          <w:sz w:val="26"/>
        </w:rPr>
      </w:r>
      <w:r>
        <w:rPr>
          <w:sz w:val="26"/>
        </w:rPr>
      </w:r>
      <w:r>
        <w:rPr>
          <w:spacing w:val="-9"/>
          <w:sz w:val="26"/>
        </w:rPr>
      </w:r>
      <w:r>
        <w:rPr>
          <w:sz w:val="26"/>
        </w:rPr>
      </w:r>
      <w:r>
        <w:rPr>
          <w:spacing w:val="-9"/>
          <w:sz w:val="26"/>
        </w:rPr>
      </w:r>
      <w:r>
        <w:rPr>
          <w:sz w:val="26"/>
        </w:rPr>
      </w:r>
      <w:r>
        <w:rPr>
          <w:spacing w:val="-8"/>
          <w:sz w:val="26"/>
        </w:rPr>
      </w:r>
      <w:r>
        <w:rPr>
          <w:spacing w:val="-2"/>
          <w:sz w:val="26"/>
        </w:rPr>
      </w:r>
    </w:p>
    <w:p w14:paraId="670A5587" w14:textId="77777777">
      <w:pPr>
        <w:pStyle w:val="a5"/>
        <w:numPr>
          <w:ilvl w:val="1"/>
          <w:numId w:val="4"/>
        </w:numPr>
        <w:tabs>
          <w:tab w:val="left" w:pos="1390"/>
        </w:tabs>
        <w:ind w:left="1390" w:hanging="582"/>
        <w:rPr>
          <w:sz w:val="26"/>
        </w:rPr>
      </w:pPr>
      <w:r>
        <w:rPr>
          <w:sz w:val="26"/>
        </w:rPr>
        <w:t>К настоящему Договору прилагается:</w:t>
      </w:r>
      <w:r>
        <w:rPr>
          <w:spacing w:val="-9"/>
          <w:sz w:val="26"/>
        </w:rPr>
      </w:r>
      <w:r>
        <w:rPr>
          <w:sz w:val="26"/>
        </w:rPr>
      </w:r>
      <w:r>
        <w:rPr>
          <w:spacing w:val="-9"/>
          <w:sz w:val="26"/>
        </w:rPr>
      </w:r>
      <w:r>
        <w:rPr>
          <w:sz w:val="26"/>
        </w:rPr>
      </w:r>
      <w:r>
        <w:rPr>
          <w:spacing w:val="-7"/>
          <w:sz w:val="26"/>
        </w:rPr>
      </w:r>
      <w:r>
        <w:rPr>
          <w:spacing w:val="-2"/>
          <w:sz w:val="26"/>
        </w:rPr>
      </w:r>
    </w:p>
    <w:p w14:paraId="12800339" w14:textId="3D3279EB">
      <w:pPr>
        <w:pStyle w:val="a5"/>
        <w:numPr>
          <w:ilvl w:val="0"/>
          <w:numId w:val="1"/>
        </w:numPr>
        <w:tabs>
          <w:tab w:val="left" w:pos="958"/>
        </w:tabs>
        <w:spacing w:before="1" w:line="298" w:lineRule="exact"/>
        <w:ind w:left="958" w:hanging="150"/>
        <w:jc w:val="left"/>
        <w:rPr>
          <w:sz w:val="26"/>
        </w:rPr>
      </w:pPr>
      <w:r>
        <w:rPr>
          <w:sz w:val="26"/>
        </w:rPr>
        <w:t>Смета</w:t>
      </w:r>
      <w:r>
        <w:rPr>
          <w:spacing w:val="-6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>1)</w:t>
      </w:r>
    </w:p>
    <w:p w14:paraId="5F6815DB" w14:textId="77777777">
      <w:pPr>
        <w:pStyle w:val="1"/>
        <w:numPr>
          <w:ilvl w:val="0"/>
          <w:numId w:val="4"/>
        </w:numPr>
        <w:tabs>
          <w:tab w:val="left" w:pos="4091"/>
        </w:tabs>
        <w:spacing w:before="299"/>
        <w:ind w:left="4091" w:hanging="388"/>
      </w:pPr>
      <w:r>
        <w:t>Реквизиты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подписи</w:t>
      </w:r>
      <w:r>
        <w:rPr>
          <w:spacing w:val="-9"/>
        </w:rPr>
        <w:t xml:space="preserve"> </w:t>
      </w:r>
      <w:r>
        <w:rPr>
          <w:spacing w:val="-2"/>
        </w:rPr>
        <w:t>Сторон:</w:t>
      </w:r>
    </w:p>
    <w:p w14:paraId="371B5D1C" w14:textId="77777777">
      <w:pPr>
        <w:pStyle w:val="a3"/>
        <w:ind w:left="0" w:firstLine="0"/>
        <w:jc w:val="left"/>
        <w:rPr>
          <w:b/>
        </w:rPr>
      </w:pPr>
    </w:p>
    <w:p w14:paraId="2FCFB9E3" w14:textId="77777777">
      <w:pPr>
        <w:tabs>
          <w:tab w:val="left" w:pos="6889"/>
        </w:tabs>
        <w:ind w:left="1653"/>
        <w:rPr>
          <w:b/>
          <w:sz w:val="20"/>
        </w:rPr>
      </w:pPr>
      <w:r>
        <w:rPr>
          <w:b/>
          <w:spacing w:val="-2"/>
          <w:sz w:val="20"/>
        </w:rPr>
        <w:t>ПОДРЯДЧИК</w:t>
      </w:r>
      <w:r>
        <w:rPr>
          <w:b/>
          <w:sz w:val="20"/>
        </w:rPr>
        <w:tab/>
      </w:r>
      <w:r>
        <w:rPr>
          <w:b/>
          <w:spacing w:val="-2"/>
          <w:sz w:val="20"/>
        </w:rPr>
        <w:t>ЗАКАЗЧИК</w:t>
      </w:r>
    </w:p>
    <w:p w14:paraId="4F1B1494" w14:textId="77777777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3565"/>
        <w:gridCol w:w="1540"/>
      </w:tblGrid>
      <w:tr w14:paraId="113A24EA" w14:textId="77777777">
        <w:trPr>
          <w:trHeight w:val="255"/>
        </w:trPr>
        <w:tc>
          <w:tcPr>
            <w:tcW w:w="5212" w:type="dxa"/>
            <w:tcBorders>
              <w:bottom w:val="nil"/>
            </w:tcBorders>
          </w:tcPr>
          <w:p w14:paraId="5CF146CF" w14:textId="77777777">
            <w:pPr>
              <w:pStyle w:val="TableParagraph"/>
              <w:spacing w:before="40" w:line="195" w:lineRule="exact"/>
              <w:rPr>
                <w:sz w:val="18"/>
              </w:rPr>
            </w:pPr>
            <w:r>
              <w:rPr>
                <w:sz w:val="18"/>
              </w:rPr>
              <w:t>Название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12" w:space="0" w:color="C8C8C8"/>
            </w:tcBorders>
          </w:tcPr>
          <w:p w14:paraId="16F0E0D7" w14:textId="7777777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>Название организации</w:t>
            </w:r>
          </w:p>
          <w:p w14:paraId="655EF385" w14:textId="7777777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ИНДИВИДУАЛЬНЫЙ ПРЕДПРИНИМАТЕЛЬ</w:t>
            </w:r>
          </w:p>
          <w:p w14:paraId="2AB6F3C0" w14:textId="05AFD131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[ФИО ЗАКАЗЧИКА]</w:t>
            </w:r>
          </w:p>
          <w:p w14:paraId="44F8F9C6" w14:textId="0D9B78B0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Юридический адрес организации</w:t>
            </w:r>
          </w:p>
          <w:p w14:paraId="525FDA8A" w14:textId="2071BB2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[ЮРИДИЧЕСКИЙ АДРЕС]</w:t>
            </w:r>
          </w:p>
          <w:p w14:paraId="19636F06" w14:textId="368FBE00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Телефон: [ТЕЛЕФОН]</w:t>
            </w:r>
          </w:p>
          <w:p w14:paraId="207266AE" w14:textId="63853C35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Email: [EMAIL]</w:t>
            </w:r>
          </w:p>
          <w:p w14:paraId="09639E37" w14:textId="442385D5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ИНН банка</w:t>
            </w:r>
          </w:p>
          <w:p w14:paraId="21D2024A" w14:textId="7AC559E6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[НОМЕР / РЕКВИЗИТ]</w:t>
            </w:r>
          </w:p>
          <w:p w14:paraId="0016C5AE" w14:textId="1D63DD65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ОГРНИП</w:t>
            </w:r>
          </w:p>
          <w:p w14:paraId="1B312ADC" w14:textId="037524A8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[НОМЕР / РЕКВИЗИТ]</w:t>
            </w:r>
          </w:p>
          <w:p w14:paraId="400BFDE0" w14:textId="561D79AC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Расчетный счет</w:t>
            </w:r>
          </w:p>
          <w:p w14:paraId="43D1977F" w14:textId="74D7EAF3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[НОМЕР / РЕКВИЗИТ]</w:t>
            </w:r>
          </w:p>
          <w:p w14:paraId="1A5D7061" w14:textId="2FAD6C93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Корреспондентский счет банка</w:t>
            </w:r>
          </w:p>
          <w:p w14:paraId="2B2B0DE2" w14:textId="6F95493B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[НОМЕР / РЕКВИЗИТ]</w:t>
            </w:r>
          </w:p>
          <w:p w14:paraId="4D273EE4" w14:textId="04A26B4F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БИК банка</w:t>
            </w:r>
          </w:p>
          <w:p w14:paraId="65FB5817" w14:textId="54A38CD1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[НОМЕР / РЕКВИЗИТ]</w:t>
            </w:r>
          </w:p>
          <w:p w14:paraId="215E0751" w14:textId="4DE1A99A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Обслуживающий банк</w:t>
            </w:r>
          </w:p>
          <w:p w14:paraId="65344525" w14:textId="16925E32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  <w:r>
              <w:t>[НАИМЕНОВАНИЕ БАНКА]</w:t>
            </w:r>
          </w:p>
          <w:p w14:paraId="00C1D7F1" w14:textId="7777777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</w:p>
          <w:p w14:paraId="2176C839" w14:textId="7777777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</w:p>
          <w:p w14:paraId="46A55367" w14:textId="77777777">
            <w:pPr>
              <w:shd w:val="clear" w:color="auto" w:fill="FFFFFF"/>
              <w:tabs>
                <w:tab w:val="left" w:pos="1134"/>
              </w:tabs>
              <w:spacing w:after="120"/>
              <w:jc w:val="both"/>
              <w:rPr>
                <w:sz w:val="18"/>
              </w:rPr>
            </w:pPr>
          </w:p>
          <w:p w14:paraId="4C51FA62" w14:textId="5405C722">
            <w:pPr>
              <w:shd w:val="clear" w:color="auto" w:fill="FFFFFF"/>
              <w:tabs>
                <w:tab w:val="left" w:pos="1134"/>
              </w:tabs>
              <w:jc w:val="both"/>
              <w:rPr>
                <w:sz w:val="18"/>
              </w:rPr>
            </w:pPr>
          </w:p>
          <w:p w14:paraId="5B0606A7" w14:textId="4F3B6ABD">
            <w:pPr>
              <w:shd w:val="clear" w:color="auto" w:fill="FFFFFF"/>
              <w:tabs>
                <w:tab w:val="left" w:pos="1134"/>
              </w:tabs>
              <w:jc w:val="both"/>
              <w:rPr>
                <w:sz w:val="18"/>
              </w:rPr>
            </w:pPr>
          </w:p>
        </w:tc>
      </w:tr>
      <w:tr w14:paraId="6EECC0C4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7EA6DC3A" w14:textId="77777777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ПРЕДПРИНИМАТЕЛЬ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25B9840" w14:textId="77777777">
            <w:pPr>
              <w:rPr>
                <w:sz w:val="2"/>
                <w:szCs w:val="2"/>
              </w:rPr>
            </w:pPr>
          </w:p>
        </w:tc>
      </w:tr>
      <w:tr w14:paraId="691440DD" w14:textId="77777777">
        <w:trPr>
          <w:trHeight w:val="222"/>
        </w:trPr>
        <w:tc>
          <w:tcPr>
            <w:tcW w:w="5212" w:type="dxa"/>
            <w:tcBorders>
              <w:top w:val="nil"/>
              <w:bottom w:val="nil"/>
            </w:tcBorders>
          </w:tcPr>
          <w:p w14:paraId="0BAC002A" w14:textId="77777777">
            <w:pPr>
              <w:pStyle w:val="TableParagraph"/>
              <w:rPr>
                <w:sz w:val="18"/>
              </w:rPr>
            </w:pPr>
            <w:r>
              <w:t>[ФИО ПОДРЯДЧИКА]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08F0088" w14:textId="77777777">
            <w:pPr>
              <w:rPr>
                <w:sz w:val="2"/>
                <w:szCs w:val="2"/>
              </w:rPr>
            </w:pPr>
          </w:p>
        </w:tc>
      </w:tr>
      <w:tr w14:paraId="72241B09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490947DC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Юридический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адрес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04169A24" w14:textId="77777777">
            <w:pPr>
              <w:rPr>
                <w:sz w:val="2"/>
                <w:szCs w:val="2"/>
              </w:rPr>
            </w:pPr>
          </w:p>
        </w:tc>
      </w:tr>
      <w:tr w14:paraId="69C50CCC" w14:textId="77777777">
        <w:trPr>
          <w:trHeight w:val="200"/>
        </w:trPr>
        <w:tc>
          <w:tcPr>
            <w:tcW w:w="5212" w:type="dxa"/>
            <w:tcBorders>
              <w:top w:val="nil"/>
              <w:bottom w:val="nil"/>
            </w:tcBorders>
          </w:tcPr>
          <w:p w14:paraId="6E2E1ECE" w14:textId="77777777">
            <w:pPr>
              <w:pStyle w:val="TableParagraph"/>
              <w:spacing w:before="4" w:line="176" w:lineRule="exact"/>
              <w:rPr>
                <w:sz w:val="18"/>
              </w:rPr>
            </w:pPr>
            <w:r>
              <w:t>[ЮРИДИЧЕСКИЙ АДРЕС]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7A60AC75" w14:textId="77777777">
            <w:pPr>
              <w:rPr>
                <w:sz w:val="2"/>
                <w:szCs w:val="2"/>
              </w:rPr>
            </w:pPr>
          </w:p>
        </w:tc>
      </w:tr>
      <w:tr w14:paraId="025AFAEE" w14:textId="77777777">
        <w:trPr>
          <w:trHeight w:val="201"/>
        </w:trPr>
        <w:tc>
          <w:tcPr>
            <w:tcW w:w="5212" w:type="dxa"/>
            <w:tcBorders>
              <w:top w:val="nil"/>
              <w:bottom w:val="nil"/>
            </w:tcBorders>
          </w:tcPr>
          <w:p w14:paraId="4788D789" w14:textId="77777777">
            <w:pPr>
              <w:pStyle w:val="TableParagraph"/>
              <w:spacing w:before="0" w:line="182" w:lineRule="exact"/>
              <w:rPr>
                <w:sz w:val="18"/>
              </w:rPr>
            </w:pPr>
            <w:r>
              <w:t>[ЮРИДИЧЕСКИЙ АДРЕС]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7C16C0C" w14:textId="77777777">
            <w:pPr>
              <w:rPr>
                <w:sz w:val="2"/>
                <w:szCs w:val="2"/>
              </w:rPr>
            </w:pPr>
          </w:p>
        </w:tc>
      </w:tr>
      <w:tr w14:paraId="7713F882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77592585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ИНН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32014DD7" w14:textId="77777777">
            <w:pPr>
              <w:rPr>
                <w:sz w:val="2"/>
                <w:szCs w:val="2"/>
              </w:rPr>
            </w:pPr>
          </w:p>
        </w:tc>
      </w:tr>
      <w:tr w14:paraId="043F7073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54319766" w14:textId="77777777">
            <w:pPr>
              <w:pStyle w:val="TableParagraph"/>
              <w:spacing w:before="4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0D8A0DC8" w14:textId="77777777">
            <w:pPr>
              <w:rPr>
                <w:sz w:val="2"/>
                <w:szCs w:val="2"/>
              </w:rPr>
            </w:pPr>
          </w:p>
        </w:tc>
      </w:tr>
      <w:tr w14:paraId="577613E1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10C9A780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ОГРН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232B8410" w14:textId="77777777">
            <w:pPr>
              <w:rPr>
                <w:sz w:val="2"/>
                <w:szCs w:val="2"/>
              </w:rPr>
            </w:pPr>
          </w:p>
        </w:tc>
      </w:tr>
      <w:tr w14:paraId="5416DFE3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67E5962C" w14:textId="77777777">
            <w:pPr>
              <w:pStyle w:val="TableParagraph"/>
              <w:spacing w:before="4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DBF045A" w14:textId="77777777">
            <w:pPr>
              <w:rPr>
                <w:sz w:val="2"/>
                <w:szCs w:val="2"/>
              </w:rPr>
            </w:pPr>
          </w:p>
        </w:tc>
      </w:tr>
      <w:tr w14:paraId="4FBA8210" w14:textId="77777777">
        <w:trPr>
          <w:trHeight w:val="222"/>
        </w:trPr>
        <w:tc>
          <w:tcPr>
            <w:tcW w:w="5212" w:type="dxa"/>
            <w:tcBorders>
              <w:top w:val="nil"/>
              <w:bottom w:val="nil"/>
            </w:tcBorders>
          </w:tcPr>
          <w:p w14:paraId="0C97F696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Расчетный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счет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3CDB9A48" w14:textId="77777777">
            <w:pPr>
              <w:rPr>
                <w:sz w:val="2"/>
                <w:szCs w:val="2"/>
              </w:rPr>
            </w:pPr>
          </w:p>
        </w:tc>
      </w:tr>
      <w:tr w14:paraId="51E30BA5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411C8BB6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7F288E2B" w14:textId="77777777">
            <w:pPr>
              <w:rPr>
                <w:sz w:val="2"/>
                <w:szCs w:val="2"/>
              </w:rPr>
            </w:pPr>
          </w:p>
        </w:tc>
      </w:tr>
      <w:tr w14:paraId="296308D8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0E4294E2" w14:textId="77777777">
            <w:pPr>
              <w:pStyle w:val="TableParagraph"/>
              <w:spacing w:before="4"/>
              <w:rPr>
                <w:sz w:val="18"/>
              </w:rPr>
            </w:pPr>
            <w:r>
              <w:rPr>
                <w:spacing w:val="-4"/>
                <w:sz w:val="18"/>
              </w:rPr>
              <w:t>Банк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2B5650B5" w14:textId="77777777">
            <w:pPr>
              <w:rPr>
                <w:sz w:val="2"/>
                <w:szCs w:val="2"/>
              </w:rPr>
            </w:pPr>
          </w:p>
        </w:tc>
      </w:tr>
      <w:tr w14:paraId="6BE8098A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57571F2F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t>[НАИМЕНОВАНИЕ БАНКА]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44542A50" w14:textId="77777777">
            <w:pPr>
              <w:rPr>
                <w:sz w:val="2"/>
                <w:szCs w:val="2"/>
              </w:rPr>
            </w:pPr>
          </w:p>
        </w:tc>
      </w:tr>
      <w:tr w14:paraId="7B75D66A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3FC2E21A" w14:textId="77777777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 xml:space="preserve">ИНН </w:t>
            </w:r>
            <w:r>
              <w:rPr>
                <w:spacing w:val="-2"/>
                <w:sz w:val="18"/>
              </w:rPr>
              <w:t>банка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3268D9BC" w14:textId="77777777">
            <w:pPr>
              <w:rPr>
                <w:sz w:val="2"/>
                <w:szCs w:val="2"/>
              </w:rPr>
            </w:pPr>
          </w:p>
        </w:tc>
      </w:tr>
      <w:tr w14:paraId="44C1FE75" w14:textId="77777777">
        <w:trPr>
          <w:trHeight w:val="222"/>
        </w:trPr>
        <w:tc>
          <w:tcPr>
            <w:tcW w:w="5212" w:type="dxa"/>
            <w:tcBorders>
              <w:top w:val="nil"/>
              <w:bottom w:val="nil"/>
            </w:tcBorders>
          </w:tcPr>
          <w:p w14:paraId="72AF8788" w14:textId="77777777">
            <w:pPr>
              <w:pStyle w:val="TableParagraph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52EF6351" w14:textId="77777777">
            <w:pPr>
              <w:rPr>
                <w:sz w:val="2"/>
                <w:szCs w:val="2"/>
              </w:rPr>
            </w:pPr>
          </w:p>
        </w:tc>
      </w:tr>
      <w:tr w14:paraId="7962BC80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614B94C9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БИК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банка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2B97CB65" w14:textId="77777777">
            <w:pPr>
              <w:rPr>
                <w:sz w:val="2"/>
                <w:szCs w:val="2"/>
              </w:rPr>
            </w:pPr>
          </w:p>
        </w:tc>
      </w:tr>
      <w:tr w14:paraId="739817C3" w14:textId="77777777">
        <w:trPr>
          <w:trHeight w:val="221"/>
        </w:trPr>
        <w:tc>
          <w:tcPr>
            <w:tcW w:w="5212" w:type="dxa"/>
            <w:tcBorders>
              <w:top w:val="nil"/>
              <w:bottom w:val="nil"/>
            </w:tcBorders>
          </w:tcPr>
          <w:p w14:paraId="5BE68065" w14:textId="77777777">
            <w:pPr>
              <w:pStyle w:val="TableParagraph"/>
              <w:spacing w:before="4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34D8934F" w14:textId="77777777">
            <w:pPr>
              <w:rPr>
                <w:sz w:val="2"/>
                <w:szCs w:val="2"/>
              </w:rPr>
            </w:pPr>
          </w:p>
        </w:tc>
      </w:tr>
      <w:tr w14:paraId="532F51C6" w14:textId="77777777">
        <w:trPr>
          <w:trHeight w:val="221"/>
        </w:trPr>
        <w:tc>
          <w:tcPr>
            <w:tcW w:w="5212" w:type="dxa"/>
            <w:tcBorders>
              <w:top w:val="nil"/>
              <w:bottom w:val="nil"/>
            </w:tcBorders>
          </w:tcPr>
          <w:p w14:paraId="2CD47A6B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Корреспондентский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банка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E6927F8" w14:textId="77777777">
            <w:pPr>
              <w:rPr>
                <w:sz w:val="2"/>
                <w:szCs w:val="2"/>
              </w:rPr>
            </w:pPr>
          </w:p>
        </w:tc>
      </w:tr>
      <w:tr w14:paraId="335E8C8E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5960FC5C" w14:textId="77777777">
            <w:pPr>
              <w:pStyle w:val="TableParagraph"/>
              <w:spacing w:before="4"/>
              <w:rPr>
                <w:sz w:val="18"/>
              </w:rPr>
            </w:pPr>
            <w:r>
              <w:t>[НОМЕР / РЕКВИЗИТ]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78BE30AE" w14:textId="77777777">
            <w:pPr>
              <w:rPr>
                <w:sz w:val="2"/>
                <w:szCs w:val="2"/>
              </w:rPr>
            </w:pPr>
          </w:p>
        </w:tc>
      </w:tr>
      <w:tr w14:paraId="76B33F4C" w14:textId="77777777">
        <w:trPr>
          <w:trHeight w:val="222"/>
        </w:trPr>
        <w:tc>
          <w:tcPr>
            <w:tcW w:w="5212" w:type="dxa"/>
            <w:tcBorders>
              <w:top w:val="nil"/>
              <w:bottom w:val="nil"/>
            </w:tcBorders>
          </w:tcPr>
          <w:p w14:paraId="4D42FB7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Юридический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адрес</w:t>
            </w:r>
            <w:r>
              <w:rPr>
                <w:spacing w:val="-4"/>
                <w:sz w:val="18"/>
              </w:rPr>
              <w:t xml:space="preserve"> банка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1DB653A2" w14:textId="77777777">
            <w:pPr>
              <w:rPr>
                <w:sz w:val="2"/>
                <w:szCs w:val="2"/>
              </w:rPr>
            </w:pPr>
          </w:p>
        </w:tc>
      </w:tr>
      <w:tr w14:paraId="29359317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55903175" w14:textId="77777777">
            <w:pPr>
              <w:pStyle w:val="TableParagraph"/>
              <w:spacing w:line="195" w:lineRule="exact"/>
              <w:rPr>
                <w:sz w:val="18"/>
              </w:rPr>
            </w:pPr>
            <w:r>
              <w:t>[ЮРИДИЧЕСКИЙ АДРЕС БАНКА]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17C6303F" w14:textId="77777777">
            <w:pPr>
              <w:rPr>
                <w:sz w:val="2"/>
                <w:szCs w:val="2"/>
              </w:rPr>
            </w:pPr>
          </w:p>
        </w:tc>
      </w:tr>
      <w:tr w14:paraId="6CB775F8" w14:textId="77777777">
        <w:trPr>
          <w:trHeight w:val="220"/>
        </w:trPr>
        <w:tc>
          <w:tcPr>
            <w:tcW w:w="5212" w:type="dxa"/>
            <w:tcBorders>
              <w:top w:val="nil"/>
              <w:bottom w:val="nil"/>
            </w:tcBorders>
          </w:tcPr>
          <w:p w14:paraId="0758A7A9" w14:textId="77777777">
            <w:pPr>
              <w:pStyle w:val="TableParagraph"/>
              <w:spacing w:before="4"/>
              <w:rPr>
                <w:sz w:val="18"/>
              </w:rPr>
            </w:pPr>
            <w:r>
              <w:t>Телефон: [ТЕЛЕФОН]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6F24AAC0" w14:textId="77777777">
            <w:pPr>
              <w:rPr>
                <w:sz w:val="2"/>
                <w:szCs w:val="2"/>
              </w:rPr>
            </w:pPr>
          </w:p>
        </w:tc>
      </w:tr>
      <w:tr w14:paraId="2CD39C77" w14:textId="77777777">
        <w:trPr>
          <w:trHeight w:val="206"/>
        </w:trPr>
        <w:tc>
          <w:tcPr>
            <w:tcW w:w="5212" w:type="dxa"/>
            <w:tcBorders>
              <w:top w:val="nil"/>
              <w:bottom w:val="nil"/>
            </w:tcBorders>
          </w:tcPr>
          <w:p w14:paraId="55358C6D" w14:textId="20BE9CF2">
            <w:pPr>
              <w:pStyle w:val="TableParagraph"/>
              <w:spacing w:line="181" w:lineRule="exact"/>
              <w:rPr>
                <w:sz w:val="18"/>
                <w:lang w:val="en-US"/>
              </w:rPr>
            </w:pPr>
            <w:r>
              <w:t>Email: [EMAIL]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025909A4" w14:textId="77777777">
            <w:pPr>
              <w:rPr>
                <w:sz w:val="2"/>
                <w:szCs w:val="2"/>
                <w:lang w:val="en-US"/>
              </w:rPr>
            </w:pPr>
          </w:p>
        </w:tc>
      </w:tr>
      <w:tr w14:paraId="68FEFC93" w14:textId="77777777">
        <w:trPr>
          <w:trHeight w:val="199"/>
        </w:trPr>
        <w:tc>
          <w:tcPr>
            <w:tcW w:w="5212" w:type="dxa"/>
            <w:tcBorders>
              <w:top w:val="nil"/>
              <w:bottom w:val="nil"/>
            </w:tcBorders>
          </w:tcPr>
          <w:p w14:paraId="4D264A70" w14:textId="77777777">
            <w:pPr>
              <w:pStyle w:val="TableParagraph"/>
              <w:spacing w:before="0" w:line="180" w:lineRule="exact"/>
              <w:rPr>
                <w:rFonts w:ascii="Times New Roman" w:hAnsi="Times New Roman"/>
                <w:sz w:val="20"/>
              </w:rPr>
            </w:pPr>
            <w:r>
              <w:t>Фактический адрес организации: [ФАКТИЧЕСКИЙ АДРЕС]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510286EC" w14:textId="77777777">
            <w:pPr>
              <w:rPr>
                <w:sz w:val="2"/>
                <w:szCs w:val="2"/>
              </w:rPr>
            </w:pPr>
          </w:p>
        </w:tc>
      </w:tr>
      <w:tr w14:paraId="172FBDB9" w14:textId="77777777">
        <w:trPr>
          <w:trHeight w:val="417"/>
        </w:trPr>
        <w:tc>
          <w:tcPr>
            <w:tcW w:w="5212" w:type="dxa"/>
            <w:tcBorders>
              <w:top w:val="nil"/>
              <w:bottom w:val="single" w:sz="12" w:space="0" w:color="C8C8C8"/>
            </w:tcBorders>
          </w:tcPr>
          <w:p w14:paraId="192C8260" w14:textId="77777777">
            <w:pPr>
              <w:pStyle w:val="TableParagraph"/>
              <w:spacing w:before="0" w:line="209" w:lineRule="exact"/>
              <w:rPr>
                <w:rFonts w:ascii="Times New Roman" w:hAnsi="Times New Roman"/>
                <w:sz w:val="20"/>
              </w:rPr>
            </w:pPr>
            <w:r>
              <w:t>[ФАКТИЧЕСКИЙ АДРЕС]</w:t>
            </w:r>
          </w:p>
        </w:tc>
        <w:tc>
          <w:tcPr>
            <w:tcW w:w="5105" w:type="dxa"/>
            <w:gridSpan w:val="2"/>
            <w:vMerge/>
            <w:tcBorders>
              <w:top w:val="nil"/>
              <w:bottom w:val="single" w:sz="12" w:space="0" w:color="C8C8C8"/>
            </w:tcBorders>
          </w:tcPr>
          <w:p w14:paraId="5B9250B9" w14:textId="77777777">
            <w:pPr>
              <w:rPr>
                <w:sz w:val="2"/>
                <w:szCs w:val="2"/>
              </w:rPr>
            </w:pPr>
          </w:p>
        </w:tc>
      </w:tr>
      <w:tr w14:paraId="47FB79C2" w14:textId="77777777">
        <w:trPr>
          <w:trHeight w:val="568"/>
        </w:trPr>
        <w:tc>
          <w:tcPr>
            <w:tcW w:w="5212" w:type="dxa"/>
            <w:tcBorders>
              <w:top w:val="single" w:sz="12" w:space="0" w:color="C8C8C8"/>
              <w:bottom w:val="single" w:sz="12" w:space="0" w:color="C8C8C8"/>
            </w:tcBorders>
          </w:tcPr>
          <w:p w14:paraId="1D8E26FE" w14:textId="77777777">
            <w:pPr>
              <w:pStyle w:val="TableParagraph"/>
              <w:tabs>
                <w:tab w:val="left" w:pos="2628"/>
              </w:tabs>
              <w:spacing w:before="274" w:line="240" w:lineRule="auto"/>
              <w:rPr>
                <w:rFonts w:ascii="Times New Roman" w:hAnsi="Times New Roman"/>
                <w:sz w:val="24"/>
                <w:u w:val="single"/>
              </w:rPr>
            </w:pPr>
          </w:p>
          <w:p w14:paraId="717AAE5E" w14:textId="7F71E8CC">
            <w:pPr>
              <w:pStyle w:val="TableParagraph"/>
              <w:tabs>
                <w:tab w:val="left" w:pos="2628"/>
              </w:tabs>
              <w:spacing w:before="274" w:line="240" w:lineRule="auto"/>
              <w:rPr>
                <w:rFonts w:ascii="Times New Roman" w:hAnsi="Times New Roman"/>
                <w:b/>
                <w:sz w:val="24"/>
              </w:rPr>
            </w:pPr>
            <w:r>
              <w:t>/[ФИО ПОДРЯДЧИКА]/_____________</w:t>
            </w:r>
          </w:p>
        </w:tc>
        <w:tc>
          <w:tcPr>
            <w:tcW w:w="3565" w:type="dxa"/>
            <w:tcBorders>
              <w:top w:val="single" w:sz="12" w:space="0" w:color="C8C8C8"/>
              <w:bottom w:val="single" w:sz="12" w:space="0" w:color="C8C8C8"/>
              <w:right w:val="nil"/>
            </w:tcBorders>
          </w:tcPr>
          <w:p w14:paraId="0A805306" w14:textId="77777777">
            <w:pPr>
              <w:pStyle w:val="TableParagraph"/>
              <w:spacing w:before="240" w:line="240" w:lineRule="auto"/>
              <w:ind w:left="0"/>
              <w:rPr>
                <w:rFonts w:ascii="Times New Roman"/>
                <w:bCs/>
                <w:sz w:val="24"/>
              </w:rPr>
            </w:pPr>
          </w:p>
          <w:p w14:paraId="77FDBEDB" w14:textId="77777777">
            <w:pPr>
              <w:pStyle w:val="TableParagraph"/>
              <w:tabs>
                <w:tab w:val="left" w:pos="2442"/>
              </w:tabs>
              <w:spacing w:before="1" w:line="240" w:lineRule="auto"/>
              <w:rPr>
                <w:rFonts w:ascii="Times New Roman"/>
                <w:bCs/>
                <w:sz w:val="24"/>
                <w:u w:val="single"/>
              </w:rPr>
            </w:pPr>
          </w:p>
          <w:p w14:paraId="5C8FC1CE" w14:textId="5697B606">
            <w:pPr>
              <w:rPr>
                <w:b/>
              </w:rPr>
            </w:pPr>
            <w:r>
              <w:t xml:space="preserve"> /[ФИО ЗАКАЗЧИКА]/_____________</w:t>
            </w:r>
          </w:p>
        </w:tc>
        <w:tc>
          <w:tcPr>
            <w:tcW w:w="1540" w:type="dxa"/>
            <w:tcBorders>
              <w:top w:val="single" w:sz="12" w:space="0" w:color="C8C8C8"/>
              <w:left w:val="nil"/>
              <w:bottom w:val="single" w:sz="12" w:space="0" w:color="C8C8C8"/>
            </w:tcBorders>
          </w:tcPr>
          <w:p w14:paraId="120AEB8F" w14:textId="77777777">
            <w:pPr>
              <w:pStyle w:val="TableParagraph"/>
              <w:spacing w:before="1" w:line="240" w:lineRule="auto"/>
              <w:ind w:left="0"/>
              <w:rPr>
                <w:rFonts w:ascii="Times New Roman"/>
                <w:bCs/>
                <w:sz w:val="24"/>
              </w:rPr>
            </w:pPr>
          </w:p>
        </w:tc>
      </w:tr>
    </w:tbl>
    <w:p/>
    <w:p/>
    <w:p/>
    <w:p/>
    <w:sectPr>
      <w:type w:val="continuous"/>
      <w:pgSz w:w="11910" w:h="16840"/>
      <w:pgMar w:top="641" w:right="601" w:bottom="278" w:left="6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1A33" w14:textId="77777777">
      <w:r>
        <w:separator/>
      </w:r>
    </w:p>
  </w:endnote>
  <w:endnote w:type="continuationSeparator" w:id="0">
    <w:p w14:paraId="791A7D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336"/>
      <w:gridCol w:w="5085"/>
    </w:tblGrid>
    <w:tr w14:paraId="1E26AE81" w14:textId="77777777">
      <w:tc>
        <w:tcPr>
          <w:tcW w:w="5336" w:type="dxa"/>
        </w:tcPr>
        <w:p w14:paraId="246A933F" w14:textId="77777777">
          <w:pPr>
            <w:jc w:val="both"/>
            <w:rPr>
              <w:sz w:val="24"/>
              <w:szCs w:val="24"/>
            </w:rPr>
          </w:pPr>
        </w:p>
        <w:p w14:paraId="279F94A8" w14:textId="4A4541A7">
          <w:pPr>
            <w:jc w:val="both"/>
            <w:rPr>
              <w:sz w:val="24"/>
              <w:szCs w:val="24"/>
              <w:vertAlign w:val="superscript"/>
            </w:rPr>
          </w:pPr>
          <w:r>
            <w:rPr>
              <w:sz w:val="24"/>
              <w:szCs w:val="24"/>
            </w:rPr>
            <w:t xml:space="preserve"> Подрядчик_________________</w:t>
          </w:r>
          <w:r>
            <w:rPr>
              <w:sz w:val="24"/>
              <w:szCs w:val="24"/>
            </w:rPr>
            <w:t xml:space="preserve"> </w:t>
          </w:r>
        </w:p>
        <w:p w14:paraId="3016B06C" w14:textId="21EE5025">
          <w:pPr>
            <w:jc w:val="both"/>
            <w:rPr>
              <w:sz w:val="20"/>
              <w:szCs w:val="20"/>
            </w:rPr>
          </w:pPr>
          <w:r>
            <w:rPr>
              <w:sz w:val="20"/>
              <w:szCs w:val="20"/>
              <w:vertAlign w:val="superscript"/>
            </w:rPr>
            <w:t xml:space="preserve">                                      </w:t>
          </w:r>
          <w:r>
            <w:rPr>
              <w:sz w:val="20"/>
              <w:szCs w:val="20"/>
              <w:vertAlign w:val="superscript"/>
            </w:rPr>
            <w:t>(подпись)</w:t>
          </w:r>
        </w:p>
      </w:tc>
      <w:tc>
        <w:tcPr>
          <w:tcW w:w="5085" w:type="dxa"/>
        </w:tcPr>
        <w:p w14:paraId="717AEC55" w14:textId="77777777">
          <w:pPr>
            <w:jc w:val="both"/>
            <w:rPr>
              <w:sz w:val="24"/>
              <w:szCs w:val="24"/>
            </w:rPr>
          </w:pPr>
        </w:p>
        <w:p w14:paraId="13C97590" w14:textId="35622141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</w:t>
          </w:r>
          <w:r>
            <w:rPr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Заказчик</w:t>
          </w:r>
          <w:r>
            <w:rPr>
              <w:sz w:val="24"/>
              <w:szCs w:val="24"/>
            </w:rPr>
            <w:t>__</w:t>
          </w:r>
          <w:r>
            <w:rPr>
              <w:sz w:val="24"/>
              <w:szCs w:val="24"/>
            </w:rPr>
            <w:t xml:space="preserve">____________ </w:t>
          </w:r>
        </w:p>
        <w:p w14:paraId="32AFD261" w14:textId="4ACBB3C6">
          <w:pPr>
            <w:jc w:val="both"/>
            <w:rPr>
              <w:sz w:val="20"/>
              <w:szCs w:val="20"/>
            </w:rPr>
          </w:pPr>
          <w:r>
            <w:rPr>
              <w:sz w:val="20"/>
              <w:szCs w:val="20"/>
              <w:vertAlign w:val="superscript"/>
            </w:rPr>
            <w:t xml:space="preserve">                     </w:t>
          </w:r>
          <w:r>
            <w:rPr>
              <w:sz w:val="20"/>
              <w:szCs w:val="20"/>
              <w:vertAlign w:val="superscript"/>
            </w:rPr>
            <w:t xml:space="preserve">                                           </w:t>
          </w:r>
          <w:r>
            <w:rPr>
              <w:sz w:val="20"/>
              <w:szCs w:val="20"/>
              <w:vertAlign w:val="superscript"/>
            </w:rPr>
            <w:t xml:space="preserve">   </w:t>
          </w:r>
          <w:r>
            <w:rPr>
              <w:sz w:val="20"/>
              <w:szCs w:val="20"/>
              <w:vertAlign w:val="superscript"/>
            </w:rPr>
            <w:t xml:space="preserve"> </w:t>
          </w:r>
          <w:r>
            <w:rPr>
              <w:sz w:val="20"/>
              <w:szCs w:val="20"/>
              <w:vertAlign w:val="superscript"/>
            </w:rPr>
            <w:t>(подпись)</w:t>
          </w:r>
        </w:p>
      </w:tc>
    </w:tr>
  </w:tbl>
  <w:p w14:paraId="0E694045" w14:textId="115D175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455A" w14:textId="77777777">
      <w:r>
        <w:separator/>
      </w:r>
    </w:p>
  </w:footnote>
  <w:footnote w:type="continuationSeparator" w:id="0">
    <w:p w14:paraId="4B91B6E1" w14:textId="77777777"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618A"/>
    <w:multiLevelType w:val="hybridMultilevel"/>
    <w:tmpl w:val="6AC6B808"/>
    <w:lvl w:ilvl="0" w:tplc="C12E7752">
      <w:numFmt w:val="bullet"/>
      <w:lvlText w:val="-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194CDFE">
      <w:numFmt w:val="bullet"/>
      <w:lvlText w:val="•"/>
      <w:lvlJc w:val="left"/>
      <w:pPr>
        <w:ind w:left="2112" w:hanging="346"/>
      </w:pPr>
      <w:rPr>
        <w:rFonts w:hint="default"/>
        <w:lang w:val="ru-RU" w:eastAsia="en-US" w:bidi="ar-SA"/>
      </w:rPr>
    </w:lvl>
    <w:lvl w:ilvl="2" w:tplc="09B23B38">
      <w:numFmt w:val="bullet"/>
      <w:lvlText w:val="•"/>
      <w:lvlJc w:val="left"/>
      <w:pPr>
        <w:ind w:left="3065" w:hanging="346"/>
      </w:pPr>
      <w:rPr>
        <w:rFonts w:hint="default"/>
        <w:lang w:val="ru-RU" w:eastAsia="en-US" w:bidi="ar-SA"/>
      </w:rPr>
    </w:lvl>
    <w:lvl w:ilvl="3" w:tplc="4F026186">
      <w:numFmt w:val="bullet"/>
      <w:lvlText w:val="•"/>
      <w:lvlJc w:val="left"/>
      <w:pPr>
        <w:ind w:left="4017" w:hanging="346"/>
      </w:pPr>
      <w:rPr>
        <w:rFonts w:hint="default"/>
        <w:lang w:val="ru-RU" w:eastAsia="en-US" w:bidi="ar-SA"/>
      </w:rPr>
    </w:lvl>
    <w:lvl w:ilvl="4" w:tplc="E71A517A">
      <w:numFmt w:val="bullet"/>
      <w:lvlText w:val="•"/>
      <w:lvlJc w:val="left"/>
      <w:pPr>
        <w:ind w:left="4970" w:hanging="346"/>
      </w:pPr>
      <w:rPr>
        <w:rFonts w:hint="default"/>
        <w:lang w:val="ru-RU" w:eastAsia="en-US" w:bidi="ar-SA"/>
      </w:rPr>
    </w:lvl>
    <w:lvl w:ilvl="5" w:tplc="1FDA30C6">
      <w:numFmt w:val="bullet"/>
      <w:lvlText w:val="•"/>
      <w:lvlJc w:val="left"/>
      <w:pPr>
        <w:ind w:left="5923" w:hanging="346"/>
      </w:pPr>
      <w:rPr>
        <w:rFonts w:hint="default"/>
        <w:lang w:val="ru-RU" w:eastAsia="en-US" w:bidi="ar-SA"/>
      </w:rPr>
    </w:lvl>
    <w:lvl w:ilvl="6" w:tplc="72D4CB90">
      <w:numFmt w:val="bullet"/>
      <w:lvlText w:val="•"/>
      <w:lvlJc w:val="left"/>
      <w:pPr>
        <w:ind w:left="6875" w:hanging="346"/>
      </w:pPr>
      <w:rPr>
        <w:rFonts w:hint="default"/>
        <w:lang w:val="ru-RU" w:eastAsia="en-US" w:bidi="ar-SA"/>
      </w:rPr>
    </w:lvl>
    <w:lvl w:ilvl="7" w:tplc="029EC684">
      <w:numFmt w:val="bullet"/>
      <w:lvlText w:val="•"/>
      <w:lvlJc w:val="left"/>
      <w:pPr>
        <w:ind w:left="7828" w:hanging="346"/>
      </w:pPr>
      <w:rPr>
        <w:rFonts w:hint="default"/>
        <w:lang w:val="ru-RU" w:eastAsia="en-US" w:bidi="ar-SA"/>
      </w:rPr>
    </w:lvl>
    <w:lvl w:ilvl="8" w:tplc="5386CCAC">
      <w:numFmt w:val="bullet"/>
      <w:lvlText w:val="•"/>
      <w:lvlJc w:val="left"/>
      <w:pPr>
        <w:ind w:left="8781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22275A5F"/>
    <w:multiLevelType w:val="multilevel"/>
    <w:tmpl w:val="F940B878"/>
    <w:lvl w:ilvl="0">
      <w:start w:val="1"/>
      <w:numFmt w:val="decimal"/>
      <w:lvlText w:val="%1."/>
      <w:lvlJc w:val="left"/>
      <w:pPr>
        <w:ind w:left="4373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80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21"/>
      </w:pPr>
      <w:rPr>
        <w:rFonts w:hint="default"/>
        <w:lang w:val="ru-RU" w:eastAsia="en-US" w:bidi="ar-SA"/>
      </w:rPr>
    </w:lvl>
  </w:abstractNum>
  <w:abstractNum w:abstractNumId="2" w15:restartNumberingAfterBreak="0">
    <w:nsid w:val="33D77153"/>
    <w:multiLevelType w:val="multilevel"/>
    <w:tmpl w:val="F940B878"/>
    <w:lvl w:ilvl="0">
      <w:start w:val="1"/>
      <w:numFmt w:val="decimal"/>
      <w:lvlText w:val="%1."/>
      <w:lvlJc w:val="left"/>
      <w:pPr>
        <w:ind w:left="4373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80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21"/>
      </w:pPr>
      <w:rPr>
        <w:rFonts w:hint="default"/>
        <w:lang w:val="ru-RU" w:eastAsia="en-US" w:bidi="ar-SA"/>
      </w:rPr>
    </w:lvl>
  </w:abstractNum>
  <w:abstractNum w:abstractNumId="3" w15:restartNumberingAfterBreak="0">
    <w:nsid w:val="51BB31AE"/>
    <w:multiLevelType w:val="multilevel"/>
    <w:tmpl w:val="F940B878"/>
    <w:lvl w:ilvl="0">
      <w:start w:val="1"/>
      <w:numFmt w:val="decimal"/>
      <w:lvlText w:val="%1."/>
      <w:lvlJc w:val="left"/>
      <w:pPr>
        <w:ind w:left="4373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80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21"/>
      </w:pPr>
      <w:rPr>
        <w:rFonts w:hint="default"/>
        <w:lang w:val="ru-RU" w:eastAsia="en-US" w:bidi="ar-SA"/>
      </w:rPr>
    </w:lvl>
  </w:abstractNum>
  <w:abstractNum w:abstractNumId="4" w15:restartNumberingAfterBreak="0">
    <w:nsid w:val="5D73539D"/>
    <w:multiLevelType w:val="multilevel"/>
    <w:tmpl w:val="F2460B50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1800"/>
      </w:pPr>
      <w:rPr>
        <w:rFonts w:hint="default"/>
      </w:rPr>
    </w:lvl>
  </w:abstractNum>
  <w:abstractNum w:abstractNumId="5" w15:restartNumberingAfterBreak="0">
    <w:nsid w:val="61BD6C34"/>
    <w:multiLevelType w:val="hybridMultilevel"/>
    <w:tmpl w:val="A1E2F7AC"/>
    <w:lvl w:ilvl="0" w:tplc="0E74FB44">
      <w:numFmt w:val="bullet"/>
      <w:lvlText w:val="-"/>
      <w:lvlJc w:val="left"/>
      <w:pPr>
        <w:ind w:left="9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572F84C">
      <w:numFmt w:val="bullet"/>
      <w:lvlText w:val="•"/>
      <w:lvlJc w:val="left"/>
      <w:pPr>
        <w:ind w:left="1932" w:hanging="152"/>
      </w:pPr>
      <w:rPr>
        <w:rFonts w:hint="default"/>
        <w:lang w:val="ru-RU" w:eastAsia="en-US" w:bidi="ar-SA"/>
      </w:rPr>
    </w:lvl>
    <w:lvl w:ilvl="2" w:tplc="3134F00A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3" w:tplc="5558A43C">
      <w:numFmt w:val="bullet"/>
      <w:lvlText w:val="•"/>
      <w:lvlJc w:val="left"/>
      <w:pPr>
        <w:ind w:left="3877" w:hanging="152"/>
      </w:pPr>
      <w:rPr>
        <w:rFonts w:hint="default"/>
        <w:lang w:val="ru-RU" w:eastAsia="en-US" w:bidi="ar-SA"/>
      </w:rPr>
    </w:lvl>
    <w:lvl w:ilvl="4" w:tplc="409C1C10">
      <w:numFmt w:val="bullet"/>
      <w:lvlText w:val="•"/>
      <w:lvlJc w:val="left"/>
      <w:pPr>
        <w:ind w:left="4850" w:hanging="152"/>
      </w:pPr>
      <w:rPr>
        <w:rFonts w:hint="default"/>
        <w:lang w:val="ru-RU" w:eastAsia="en-US" w:bidi="ar-SA"/>
      </w:rPr>
    </w:lvl>
    <w:lvl w:ilvl="5" w:tplc="073E3890">
      <w:numFmt w:val="bullet"/>
      <w:lvlText w:val="•"/>
      <w:lvlJc w:val="left"/>
      <w:pPr>
        <w:ind w:left="5823" w:hanging="152"/>
      </w:pPr>
      <w:rPr>
        <w:rFonts w:hint="default"/>
        <w:lang w:val="ru-RU" w:eastAsia="en-US" w:bidi="ar-SA"/>
      </w:rPr>
    </w:lvl>
    <w:lvl w:ilvl="6" w:tplc="4D4A7D78">
      <w:numFmt w:val="bullet"/>
      <w:lvlText w:val="•"/>
      <w:lvlJc w:val="left"/>
      <w:pPr>
        <w:ind w:left="6795" w:hanging="152"/>
      </w:pPr>
      <w:rPr>
        <w:rFonts w:hint="default"/>
        <w:lang w:val="ru-RU" w:eastAsia="en-US" w:bidi="ar-SA"/>
      </w:rPr>
    </w:lvl>
    <w:lvl w:ilvl="7" w:tplc="D27EB568">
      <w:numFmt w:val="bullet"/>
      <w:lvlText w:val="•"/>
      <w:lvlJc w:val="left"/>
      <w:pPr>
        <w:ind w:left="7768" w:hanging="152"/>
      </w:pPr>
      <w:rPr>
        <w:rFonts w:hint="default"/>
        <w:lang w:val="ru-RU" w:eastAsia="en-US" w:bidi="ar-SA"/>
      </w:rPr>
    </w:lvl>
    <w:lvl w:ilvl="8" w:tplc="DD72DE0C">
      <w:numFmt w:val="bullet"/>
      <w:lvlText w:val="•"/>
      <w:lvlJc w:val="left"/>
      <w:pPr>
        <w:ind w:left="8741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624954C3"/>
    <w:multiLevelType w:val="multilevel"/>
    <w:tmpl w:val="F940B878"/>
    <w:lvl w:ilvl="0">
      <w:start w:val="1"/>
      <w:numFmt w:val="decimal"/>
      <w:lvlText w:val="%1."/>
      <w:lvlJc w:val="left"/>
      <w:pPr>
        <w:ind w:left="4373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80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7A4"/>
    <w:rsid w:val="000037F0"/>
    <w:rsid w:val="00024E4D"/>
    <w:rsid w:val="00045D6A"/>
    <w:rsid w:val="0006654A"/>
    <w:rsid w:val="00072002"/>
    <w:rsid w:val="00093C49"/>
    <w:rsid w:val="00093DA6"/>
    <w:rsid w:val="000D51AF"/>
    <w:rsid w:val="000D5312"/>
    <w:rsid w:val="00110B53"/>
    <w:rsid w:val="00126B74"/>
    <w:rsid w:val="00145BF4"/>
    <w:rsid w:val="00146085"/>
    <w:rsid w:val="00147098"/>
    <w:rsid w:val="00154871"/>
    <w:rsid w:val="00157B63"/>
    <w:rsid w:val="001A57D6"/>
    <w:rsid w:val="001B7FDC"/>
    <w:rsid w:val="001D6E9A"/>
    <w:rsid w:val="001E5136"/>
    <w:rsid w:val="001F1097"/>
    <w:rsid w:val="002742EC"/>
    <w:rsid w:val="0028210C"/>
    <w:rsid w:val="002824C9"/>
    <w:rsid w:val="002B2968"/>
    <w:rsid w:val="002E7224"/>
    <w:rsid w:val="003056D9"/>
    <w:rsid w:val="0035022F"/>
    <w:rsid w:val="004603DF"/>
    <w:rsid w:val="0048228A"/>
    <w:rsid w:val="004A1BF2"/>
    <w:rsid w:val="004A4CD7"/>
    <w:rsid w:val="004B13E6"/>
    <w:rsid w:val="004B77FE"/>
    <w:rsid w:val="004B7AB6"/>
    <w:rsid w:val="00510915"/>
    <w:rsid w:val="00512ED4"/>
    <w:rsid w:val="0052044E"/>
    <w:rsid w:val="005546AA"/>
    <w:rsid w:val="00574C9F"/>
    <w:rsid w:val="00580CFF"/>
    <w:rsid w:val="005B2A05"/>
    <w:rsid w:val="005D4586"/>
    <w:rsid w:val="00607407"/>
    <w:rsid w:val="00611E2D"/>
    <w:rsid w:val="006427A4"/>
    <w:rsid w:val="00654B81"/>
    <w:rsid w:val="00673E96"/>
    <w:rsid w:val="00685DF4"/>
    <w:rsid w:val="00690039"/>
    <w:rsid w:val="006F1566"/>
    <w:rsid w:val="00735451"/>
    <w:rsid w:val="0075155C"/>
    <w:rsid w:val="0079457D"/>
    <w:rsid w:val="007D7461"/>
    <w:rsid w:val="007E470E"/>
    <w:rsid w:val="007F5277"/>
    <w:rsid w:val="008024A5"/>
    <w:rsid w:val="00830A04"/>
    <w:rsid w:val="00830CE6"/>
    <w:rsid w:val="00845B98"/>
    <w:rsid w:val="008604E1"/>
    <w:rsid w:val="00864697"/>
    <w:rsid w:val="00864DA7"/>
    <w:rsid w:val="008672F0"/>
    <w:rsid w:val="00871DFA"/>
    <w:rsid w:val="00884E6A"/>
    <w:rsid w:val="008C0080"/>
    <w:rsid w:val="00903E68"/>
    <w:rsid w:val="009462A5"/>
    <w:rsid w:val="009A2C81"/>
    <w:rsid w:val="009B6CD5"/>
    <w:rsid w:val="009F3216"/>
    <w:rsid w:val="00A05C61"/>
    <w:rsid w:val="00A33B65"/>
    <w:rsid w:val="00A41862"/>
    <w:rsid w:val="00A43129"/>
    <w:rsid w:val="00AB08BD"/>
    <w:rsid w:val="00AC019E"/>
    <w:rsid w:val="00AC0A37"/>
    <w:rsid w:val="00AD2C2D"/>
    <w:rsid w:val="00B068A0"/>
    <w:rsid w:val="00B32499"/>
    <w:rsid w:val="00B65055"/>
    <w:rsid w:val="00B65BD3"/>
    <w:rsid w:val="00B83B96"/>
    <w:rsid w:val="00B8572B"/>
    <w:rsid w:val="00B953A7"/>
    <w:rsid w:val="00BC566B"/>
    <w:rsid w:val="00C0257E"/>
    <w:rsid w:val="00C0571B"/>
    <w:rsid w:val="00C1402D"/>
    <w:rsid w:val="00C22525"/>
    <w:rsid w:val="00C55E35"/>
    <w:rsid w:val="00C642E5"/>
    <w:rsid w:val="00C97CD7"/>
    <w:rsid w:val="00CA505D"/>
    <w:rsid w:val="00CC2538"/>
    <w:rsid w:val="00CF3C41"/>
    <w:rsid w:val="00D02389"/>
    <w:rsid w:val="00D203B5"/>
    <w:rsid w:val="00D42BE3"/>
    <w:rsid w:val="00D569B4"/>
    <w:rsid w:val="00D64DC5"/>
    <w:rsid w:val="00D81C0E"/>
    <w:rsid w:val="00DA0C0D"/>
    <w:rsid w:val="00DC0C80"/>
    <w:rsid w:val="00DD59C9"/>
    <w:rsid w:val="00E950B5"/>
    <w:rsid w:val="00EB2D53"/>
    <w:rsid w:val="00EB4BFA"/>
    <w:rsid w:val="00EE285D"/>
    <w:rsid w:val="00EF7BDA"/>
    <w:rsid w:val="00F06B34"/>
    <w:rsid w:val="00F2694F"/>
    <w:rsid w:val="00F52140"/>
    <w:rsid w:val="00F60722"/>
    <w:rsid w:val="00F769F5"/>
    <w:rsid w:val="00FA6796"/>
    <w:rsid w:val="00FE4673"/>
    <w:rsid w:val="00FF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64CB2"/>
  <w15:docId w15:val="{50B390B3-C9D5-44E2-8382-81F185C6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269" w:hanging="2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 w:firstLine="708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 w:line="197" w:lineRule="exact"/>
      <w:ind w:left="107"/>
    </w:pPr>
    <w:rPr>
      <w:rFonts w:ascii="Cambria" w:eastAsia="Cambria" w:hAnsi="Cambria" w:cs="Cambria"/>
    </w:rPr>
  </w:style>
  <w:style w:type="table" w:styleId="a6">
    <w:name w:val="Table Grid"/>
    <w:basedOn w:val="a1"/>
    <w:uiPriority w:val="59"/>
    <w:rsid w:val="00D42BE3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42BE3"/>
    <w:pPr>
      <w:widowControl/>
      <w:autoSpaceDE/>
      <w:autoSpaceDN/>
      <w:ind w:firstLine="720"/>
      <w:jc w:val="both"/>
    </w:pPr>
    <w:rPr>
      <w:rFonts w:ascii="Times New Roman" w:eastAsia="Times New Roman" w:hAnsi="Times New Roman" w:cs="Times New Roman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2B29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29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B29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2968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D7461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D7461"/>
    <w:rPr>
      <w:rFonts w:ascii="Times New Roman" w:eastAsia="Times New Roman" w:hAnsi="Times New Roman" w:cs="Times New Roman"/>
      <w:sz w:val="26"/>
      <w:szCs w:val="26"/>
      <w:lang w:val="ru-RU"/>
    </w:rPr>
  </w:style>
  <w:style w:type="character" w:styleId="ac">
    <w:name w:val="Hyperlink"/>
    <w:basedOn w:val="a0"/>
    <w:rsid w:val="00A41862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4B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t-muryzi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s-oleg@yandex.ru" TargetMode="External"/><Relationship Id="rId1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3B71-EED9-4BBA-B56B-0CB2A69D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6</Pages>
  <Words>2568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91</cp:revision>
  <cp:lastPrinted>2024-07-09T05:45:00Z</cp:lastPrinted>
  <dcterms:created xsi:type="dcterms:W3CDTF">2024-07-04T10:27:00Z</dcterms:created>
  <dcterms:modified xsi:type="dcterms:W3CDTF">2025-11-06T07:14:00Z</dcterms:modified>
  <dc:title/>
  <dc:subject/>
  <dc:description/>
  <cp:keywords/>
  <cp:category/>
  <cp:contentStatus/>
</cp:coreProperties>
</file>